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74B" w:rsidRPr="00B47AB8" w:rsidRDefault="00E7174B" w:rsidP="00B00CE7">
      <w:pPr>
        <w:rPr>
          <w:rFonts w:ascii="Garamond" w:hAnsi="Garamond"/>
          <w:b/>
          <w:sz w:val="24"/>
          <w:szCs w:val="24"/>
        </w:rPr>
      </w:pPr>
      <w:r w:rsidRPr="00B47AB8">
        <w:rPr>
          <w:rFonts w:ascii="Garamond" w:hAnsi="Garamond"/>
          <w:b/>
          <w:sz w:val="24"/>
          <w:szCs w:val="24"/>
        </w:rPr>
        <w:t xml:space="preserve">During Julie Lord’s presentation, ESAC committee members </w:t>
      </w:r>
      <w:r w:rsidR="004A7ECD">
        <w:rPr>
          <w:rFonts w:ascii="Garamond" w:hAnsi="Garamond"/>
          <w:b/>
          <w:sz w:val="24"/>
          <w:szCs w:val="24"/>
        </w:rPr>
        <w:t>asked</w:t>
      </w:r>
      <w:r w:rsidRPr="00B47AB8">
        <w:rPr>
          <w:rFonts w:ascii="Garamond" w:hAnsi="Garamond"/>
          <w:b/>
          <w:sz w:val="24"/>
          <w:szCs w:val="24"/>
        </w:rPr>
        <w:t xml:space="preserve"> some questions that Julie promised to research after the meeting:</w:t>
      </w:r>
    </w:p>
    <w:p w:rsidR="00E7174B" w:rsidRPr="00B47AB8" w:rsidRDefault="00E7174B" w:rsidP="00B00CE7">
      <w:pPr>
        <w:rPr>
          <w:rFonts w:ascii="Garamond" w:hAnsi="Garamond"/>
          <w:sz w:val="24"/>
          <w:szCs w:val="24"/>
        </w:rPr>
      </w:pPr>
    </w:p>
    <w:p w:rsidR="000701EA" w:rsidRPr="00B47AB8" w:rsidRDefault="004A7ECD" w:rsidP="00B00CE7">
      <w:pPr>
        <w:rPr>
          <w:rFonts w:ascii="Garamond" w:hAnsi="Garamond"/>
          <w:sz w:val="24"/>
          <w:szCs w:val="24"/>
        </w:rPr>
      </w:pPr>
      <w:r>
        <w:rPr>
          <w:rFonts w:ascii="Garamond" w:hAnsi="Garamond"/>
          <w:sz w:val="24"/>
          <w:szCs w:val="24"/>
        </w:rPr>
        <w:t>Question: What is the p</w:t>
      </w:r>
      <w:r w:rsidR="000701EA" w:rsidRPr="00B47AB8">
        <w:rPr>
          <w:rFonts w:ascii="Garamond" w:hAnsi="Garamond"/>
          <w:sz w:val="24"/>
          <w:szCs w:val="24"/>
        </w:rPr>
        <w:t>ercentage of</w:t>
      </w:r>
      <w:r w:rsidR="00E7174B" w:rsidRPr="00B47AB8">
        <w:rPr>
          <w:rFonts w:ascii="Garamond" w:hAnsi="Garamond"/>
          <w:sz w:val="24"/>
          <w:szCs w:val="24"/>
        </w:rPr>
        <w:t xml:space="preserve"> new</w:t>
      </w:r>
      <w:r w:rsidR="000701EA" w:rsidRPr="00B47AB8">
        <w:rPr>
          <w:rFonts w:ascii="Garamond" w:hAnsi="Garamond"/>
          <w:sz w:val="24"/>
          <w:szCs w:val="24"/>
        </w:rPr>
        <w:t xml:space="preserve"> </w:t>
      </w:r>
      <w:r w:rsidR="00E7174B" w:rsidRPr="00B47AB8">
        <w:rPr>
          <w:rFonts w:ascii="Garamond" w:hAnsi="Garamond"/>
          <w:sz w:val="24"/>
          <w:szCs w:val="24"/>
        </w:rPr>
        <w:t xml:space="preserve">unemployment </w:t>
      </w:r>
      <w:r w:rsidR="000701EA" w:rsidRPr="00B47AB8">
        <w:rPr>
          <w:rFonts w:ascii="Garamond" w:hAnsi="Garamond"/>
          <w:sz w:val="24"/>
          <w:szCs w:val="24"/>
        </w:rPr>
        <w:t xml:space="preserve">claims </w:t>
      </w:r>
      <w:r w:rsidR="00E7174B" w:rsidRPr="00B47AB8">
        <w:rPr>
          <w:rFonts w:ascii="Garamond" w:hAnsi="Garamond"/>
          <w:sz w:val="24"/>
          <w:szCs w:val="24"/>
        </w:rPr>
        <w:t>that ESD receives where claimants have</w:t>
      </w:r>
      <w:r w:rsidR="00FB5197" w:rsidRPr="00B47AB8">
        <w:rPr>
          <w:rFonts w:ascii="Garamond" w:hAnsi="Garamond"/>
          <w:sz w:val="24"/>
          <w:szCs w:val="24"/>
        </w:rPr>
        <w:t xml:space="preserve"> not</w:t>
      </w:r>
      <w:r w:rsidR="00E7174B" w:rsidRPr="00B47AB8">
        <w:rPr>
          <w:rFonts w:ascii="Garamond" w:hAnsi="Garamond"/>
          <w:sz w:val="24"/>
          <w:szCs w:val="24"/>
        </w:rPr>
        <w:t xml:space="preserve"> provided all of the necessary information and</w:t>
      </w:r>
      <w:r w:rsidR="00FB5197" w:rsidRPr="00B47AB8">
        <w:rPr>
          <w:rFonts w:ascii="Garamond" w:hAnsi="Garamond"/>
          <w:sz w:val="24"/>
          <w:szCs w:val="24"/>
        </w:rPr>
        <w:t xml:space="preserve">/or there </w:t>
      </w:r>
      <w:r w:rsidR="00E7174B" w:rsidRPr="00B47AB8">
        <w:rPr>
          <w:rFonts w:ascii="Garamond" w:hAnsi="Garamond"/>
          <w:sz w:val="24"/>
          <w:szCs w:val="24"/>
        </w:rPr>
        <w:t>appear</w:t>
      </w:r>
      <w:r w:rsidR="00FB5197" w:rsidRPr="00B47AB8">
        <w:rPr>
          <w:rFonts w:ascii="Garamond" w:hAnsi="Garamond"/>
          <w:sz w:val="24"/>
          <w:szCs w:val="24"/>
        </w:rPr>
        <w:t>s</w:t>
      </w:r>
      <w:r w:rsidR="00E7174B" w:rsidRPr="00B47AB8">
        <w:rPr>
          <w:rFonts w:ascii="Garamond" w:hAnsi="Garamond"/>
          <w:sz w:val="24"/>
          <w:szCs w:val="24"/>
        </w:rPr>
        <w:t xml:space="preserve"> to be </w:t>
      </w:r>
      <w:proofErr w:type="spellStart"/>
      <w:r w:rsidR="00FB5197" w:rsidRPr="00B47AB8">
        <w:rPr>
          <w:rFonts w:ascii="Garamond" w:hAnsi="Garamond"/>
          <w:sz w:val="24"/>
          <w:szCs w:val="24"/>
        </w:rPr>
        <w:t>a</w:t>
      </w:r>
      <w:proofErr w:type="spellEnd"/>
      <w:r w:rsidR="00FB5197" w:rsidRPr="00B47AB8">
        <w:rPr>
          <w:rFonts w:ascii="Garamond" w:hAnsi="Garamond"/>
          <w:sz w:val="24"/>
          <w:szCs w:val="24"/>
        </w:rPr>
        <w:t xml:space="preserve"> potential issue</w:t>
      </w:r>
      <w:r w:rsidR="00E7174B" w:rsidRPr="00B47AB8">
        <w:rPr>
          <w:rFonts w:ascii="Garamond" w:hAnsi="Garamond"/>
          <w:sz w:val="24"/>
          <w:szCs w:val="24"/>
        </w:rPr>
        <w:t xml:space="preserve"> or</w:t>
      </w:r>
      <w:r w:rsidR="00FB5197" w:rsidRPr="00B47AB8">
        <w:rPr>
          <w:rFonts w:ascii="Garamond" w:hAnsi="Garamond"/>
          <w:sz w:val="24"/>
          <w:szCs w:val="24"/>
        </w:rPr>
        <w:t xml:space="preserve"> problem </w:t>
      </w:r>
      <w:r w:rsidR="00E7174B" w:rsidRPr="00B47AB8">
        <w:rPr>
          <w:rFonts w:ascii="Garamond" w:hAnsi="Garamond"/>
          <w:sz w:val="24"/>
          <w:szCs w:val="24"/>
        </w:rPr>
        <w:t xml:space="preserve">that </w:t>
      </w:r>
      <w:r w:rsidR="00FB5197" w:rsidRPr="00B47AB8">
        <w:rPr>
          <w:rFonts w:ascii="Garamond" w:hAnsi="Garamond"/>
          <w:sz w:val="24"/>
          <w:szCs w:val="24"/>
        </w:rPr>
        <w:t xml:space="preserve">ESD needs to </w:t>
      </w:r>
      <w:r>
        <w:rPr>
          <w:rFonts w:ascii="Garamond" w:hAnsi="Garamond"/>
          <w:sz w:val="24"/>
          <w:szCs w:val="24"/>
        </w:rPr>
        <w:t>look into</w:t>
      </w:r>
      <w:r w:rsidR="00FB5197" w:rsidRPr="00B47AB8">
        <w:rPr>
          <w:rFonts w:ascii="Garamond" w:hAnsi="Garamond"/>
          <w:sz w:val="24"/>
          <w:szCs w:val="24"/>
        </w:rPr>
        <w:t xml:space="preserve"> prior to</w:t>
      </w:r>
      <w:r w:rsidR="0023061F" w:rsidRPr="00B47AB8">
        <w:rPr>
          <w:rFonts w:ascii="Garamond" w:hAnsi="Garamond"/>
          <w:sz w:val="24"/>
          <w:szCs w:val="24"/>
        </w:rPr>
        <w:t xml:space="preserve"> </w:t>
      </w:r>
      <w:r>
        <w:rPr>
          <w:rFonts w:ascii="Garamond" w:hAnsi="Garamond"/>
          <w:sz w:val="24"/>
          <w:szCs w:val="24"/>
        </w:rPr>
        <w:t>issuing</w:t>
      </w:r>
      <w:r w:rsidR="0023061F" w:rsidRPr="00B47AB8">
        <w:rPr>
          <w:rFonts w:ascii="Garamond" w:hAnsi="Garamond"/>
          <w:sz w:val="24"/>
          <w:szCs w:val="24"/>
        </w:rPr>
        <w:t xml:space="preserve"> the</w:t>
      </w:r>
      <w:r w:rsidR="00FB5197" w:rsidRPr="00B47AB8">
        <w:rPr>
          <w:rFonts w:ascii="Garamond" w:hAnsi="Garamond"/>
          <w:sz w:val="24"/>
          <w:szCs w:val="24"/>
        </w:rPr>
        <w:t xml:space="preserve"> payment</w:t>
      </w:r>
      <w:r>
        <w:rPr>
          <w:rFonts w:ascii="Garamond" w:hAnsi="Garamond"/>
          <w:sz w:val="24"/>
          <w:szCs w:val="24"/>
        </w:rPr>
        <w:t>?</w:t>
      </w:r>
      <w:r w:rsidR="00B00CE7" w:rsidRPr="00B47AB8">
        <w:rPr>
          <w:rFonts w:ascii="Garamond" w:hAnsi="Garamond"/>
          <w:sz w:val="24"/>
          <w:szCs w:val="24"/>
        </w:rPr>
        <w:br/>
      </w:r>
    </w:p>
    <w:p w:rsidR="00B00CE7" w:rsidRPr="00B47AB8" w:rsidRDefault="004A7ECD" w:rsidP="00B00CE7">
      <w:pPr>
        <w:pStyle w:val="ListParagraph"/>
        <w:numPr>
          <w:ilvl w:val="0"/>
          <w:numId w:val="1"/>
        </w:numPr>
        <w:rPr>
          <w:rFonts w:ascii="Garamond" w:hAnsi="Garamond"/>
          <w:sz w:val="24"/>
          <w:szCs w:val="24"/>
        </w:rPr>
      </w:pPr>
      <w:r>
        <w:rPr>
          <w:rFonts w:ascii="Garamond" w:hAnsi="Garamond"/>
          <w:sz w:val="24"/>
          <w:szCs w:val="24"/>
        </w:rPr>
        <w:t xml:space="preserve">Answer: </w:t>
      </w:r>
      <w:r w:rsidR="00B00CE7" w:rsidRPr="00B47AB8">
        <w:rPr>
          <w:rFonts w:ascii="Garamond" w:hAnsi="Garamond"/>
          <w:sz w:val="24"/>
          <w:szCs w:val="24"/>
        </w:rPr>
        <w:t xml:space="preserve">44% of all new claims </w:t>
      </w:r>
    </w:p>
    <w:p w:rsidR="000701EA" w:rsidRPr="00B47AB8" w:rsidRDefault="000701EA" w:rsidP="000701EA">
      <w:pPr>
        <w:rPr>
          <w:rFonts w:ascii="Garamond" w:hAnsi="Garamond"/>
          <w:sz w:val="24"/>
          <w:szCs w:val="24"/>
        </w:rPr>
      </w:pPr>
    </w:p>
    <w:p w:rsidR="000701EA" w:rsidRPr="00B47AB8" w:rsidRDefault="004A7ECD" w:rsidP="00B00CE7">
      <w:pPr>
        <w:rPr>
          <w:rFonts w:ascii="Garamond" w:hAnsi="Garamond"/>
          <w:sz w:val="24"/>
          <w:szCs w:val="24"/>
        </w:rPr>
      </w:pPr>
      <w:r>
        <w:rPr>
          <w:rFonts w:ascii="Garamond" w:hAnsi="Garamond"/>
          <w:sz w:val="24"/>
          <w:szCs w:val="24"/>
        </w:rPr>
        <w:t xml:space="preserve">Question: </w:t>
      </w:r>
      <w:r w:rsidR="0023061F" w:rsidRPr="00B47AB8">
        <w:rPr>
          <w:rFonts w:ascii="Garamond" w:hAnsi="Garamond"/>
          <w:sz w:val="24"/>
          <w:szCs w:val="24"/>
        </w:rPr>
        <w:t xml:space="preserve">Julie mentioned that ESD’s Unemployment Insurance Customer Support division is hiring 30 people who will answer basic questions and triage incoming customer service calls. </w:t>
      </w:r>
      <w:r w:rsidR="00B00CE7" w:rsidRPr="00B47AB8">
        <w:rPr>
          <w:rFonts w:ascii="Garamond" w:hAnsi="Garamond"/>
          <w:sz w:val="24"/>
          <w:szCs w:val="24"/>
        </w:rPr>
        <w:t>When does</w:t>
      </w:r>
      <w:r w:rsidR="000701EA" w:rsidRPr="00B47AB8">
        <w:rPr>
          <w:rFonts w:ascii="Garamond" w:hAnsi="Garamond"/>
          <w:sz w:val="24"/>
          <w:szCs w:val="24"/>
        </w:rPr>
        <w:t xml:space="preserve"> the triage team start?</w:t>
      </w:r>
    </w:p>
    <w:p w:rsidR="00B00CE7" w:rsidRPr="00E7174B" w:rsidRDefault="00B00CE7" w:rsidP="00B00CE7">
      <w:pPr>
        <w:rPr>
          <w:rFonts w:ascii="Garamond" w:hAnsi="Garamond"/>
          <w:sz w:val="24"/>
          <w:szCs w:val="24"/>
        </w:rPr>
      </w:pPr>
    </w:p>
    <w:p w:rsidR="00B00CE7" w:rsidRPr="004A7ECD" w:rsidRDefault="004A7ECD" w:rsidP="004A7ECD">
      <w:pPr>
        <w:pStyle w:val="ListParagraph"/>
        <w:numPr>
          <w:ilvl w:val="0"/>
          <w:numId w:val="2"/>
        </w:numPr>
        <w:rPr>
          <w:rFonts w:ascii="Garamond" w:hAnsi="Garamond"/>
          <w:sz w:val="24"/>
          <w:szCs w:val="24"/>
        </w:rPr>
      </w:pPr>
      <w:r>
        <w:rPr>
          <w:rFonts w:ascii="Garamond" w:hAnsi="Garamond"/>
          <w:sz w:val="24"/>
          <w:szCs w:val="24"/>
        </w:rPr>
        <w:t xml:space="preserve">Answer: </w:t>
      </w:r>
      <w:r w:rsidR="00B00CE7" w:rsidRPr="00E7174B">
        <w:rPr>
          <w:rFonts w:ascii="Garamond" w:hAnsi="Garamond"/>
          <w:sz w:val="24"/>
          <w:szCs w:val="24"/>
        </w:rPr>
        <w:t>Onboarding starts Thursday</w:t>
      </w:r>
      <w:r w:rsidR="00E261CD" w:rsidRPr="00E7174B">
        <w:rPr>
          <w:rFonts w:ascii="Garamond" w:hAnsi="Garamond"/>
          <w:sz w:val="24"/>
          <w:szCs w:val="24"/>
        </w:rPr>
        <w:t>, August 16</w:t>
      </w:r>
      <w:r w:rsidR="00E261CD" w:rsidRPr="00E7174B">
        <w:rPr>
          <w:rFonts w:ascii="Garamond" w:hAnsi="Garamond"/>
          <w:sz w:val="24"/>
          <w:szCs w:val="24"/>
          <w:vertAlign w:val="superscript"/>
        </w:rPr>
        <w:t>th</w:t>
      </w:r>
      <w:r>
        <w:rPr>
          <w:rFonts w:ascii="Garamond" w:hAnsi="Garamond"/>
          <w:sz w:val="24"/>
          <w:szCs w:val="24"/>
        </w:rPr>
        <w:t>, then t</w:t>
      </w:r>
      <w:r w:rsidR="00B00CE7" w:rsidRPr="004A7ECD">
        <w:rPr>
          <w:rFonts w:ascii="Garamond" w:hAnsi="Garamond"/>
          <w:sz w:val="24"/>
          <w:szCs w:val="24"/>
        </w:rPr>
        <w:t>raining starts Monday</w:t>
      </w:r>
      <w:r w:rsidR="00E261CD" w:rsidRPr="004A7ECD">
        <w:rPr>
          <w:rFonts w:ascii="Garamond" w:hAnsi="Garamond"/>
          <w:sz w:val="24"/>
          <w:szCs w:val="24"/>
        </w:rPr>
        <w:t>, August 20</w:t>
      </w:r>
      <w:r w:rsidR="00E261CD" w:rsidRPr="004A7ECD">
        <w:rPr>
          <w:rFonts w:ascii="Garamond" w:hAnsi="Garamond"/>
          <w:sz w:val="24"/>
          <w:szCs w:val="24"/>
          <w:vertAlign w:val="superscript"/>
        </w:rPr>
        <w:t>th</w:t>
      </w:r>
      <w:r w:rsidR="0023061F" w:rsidRPr="004A7ECD">
        <w:rPr>
          <w:rFonts w:ascii="Garamond" w:hAnsi="Garamond"/>
          <w:sz w:val="24"/>
          <w:szCs w:val="24"/>
        </w:rPr>
        <w:t xml:space="preserve"> and</w:t>
      </w:r>
      <w:r w:rsidR="00E261CD" w:rsidRPr="004A7ECD">
        <w:rPr>
          <w:rFonts w:ascii="Garamond" w:hAnsi="Garamond"/>
          <w:sz w:val="24"/>
          <w:szCs w:val="24"/>
        </w:rPr>
        <w:t xml:space="preserve"> lasts for two weeks</w:t>
      </w:r>
      <w:r w:rsidR="00FC46BE" w:rsidRPr="004A7ECD">
        <w:rPr>
          <w:rFonts w:ascii="Garamond" w:hAnsi="Garamond"/>
          <w:sz w:val="24"/>
          <w:szCs w:val="24"/>
        </w:rPr>
        <w:t>.</w:t>
      </w:r>
      <w:r>
        <w:rPr>
          <w:rFonts w:ascii="Garamond" w:hAnsi="Garamond"/>
          <w:sz w:val="24"/>
          <w:szCs w:val="24"/>
        </w:rPr>
        <w:t xml:space="preserve"> </w:t>
      </w:r>
      <w:r w:rsidR="00E261CD" w:rsidRPr="004A7ECD">
        <w:rPr>
          <w:rFonts w:ascii="Garamond" w:hAnsi="Garamond"/>
          <w:sz w:val="24"/>
          <w:szCs w:val="24"/>
        </w:rPr>
        <w:t xml:space="preserve">The </w:t>
      </w:r>
      <w:r w:rsidR="0023061F" w:rsidRPr="004A7ECD">
        <w:rPr>
          <w:rFonts w:ascii="Garamond" w:hAnsi="Garamond"/>
          <w:sz w:val="24"/>
          <w:szCs w:val="24"/>
        </w:rPr>
        <w:t>triage team</w:t>
      </w:r>
      <w:r w:rsidR="00E261CD" w:rsidRPr="004A7ECD">
        <w:rPr>
          <w:rFonts w:ascii="Garamond" w:hAnsi="Garamond"/>
          <w:sz w:val="24"/>
          <w:szCs w:val="24"/>
        </w:rPr>
        <w:t xml:space="preserve"> will start</w:t>
      </w:r>
      <w:r w:rsidR="00B00CE7" w:rsidRPr="004A7ECD">
        <w:rPr>
          <w:rFonts w:ascii="Garamond" w:hAnsi="Garamond"/>
          <w:sz w:val="24"/>
          <w:szCs w:val="24"/>
        </w:rPr>
        <w:t xml:space="preserve"> taking calls</w:t>
      </w:r>
      <w:r w:rsidR="00E261CD" w:rsidRPr="004A7ECD">
        <w:rPr>
          <w:rFonts w:ascii="Garamond" w:hAnsi="Garamond"/>
          <w:sz w:val="24"/>
          <w:szCs w:val="24"/>
        </w:rPr>
        <w:t xml:space="preserve"> on Tuesday, September </w:t>
      </w:r>
      <w:r w:rsidR="00B00CE7" w:rsidRPr="004A7ECD">
        <w:rPr>
          <w:rFonts w:ascii="Garamond" w:hAnsi="Garamond"/>
          <w:sz w:val="24"/>
          <w:szCs w:val="24"/>
        </w:rPr>
        <w:t>4</w:t>
      </w:r>
      <w:r w:rsidR="00E261CD" w:rsidRPr="004A7ECD">
        <w:rPr>
          <w:rFonts w:ascii="Garamond" w:hAnsi="Garamond"/>
          <w:sz w:val="24"/>
          <w:szCs w:val="24"/>
          <w:vertAlign w:val="superscript"/>
        </w:rPr>
        <w:t>th</w:t>
      </w:r>
      <w:r w:rsidR="00FC46BE" w:rsidRPr="004A7ECD">
        <w:rPr>
          <w:rFonts w:ascii="Garamond" w:hAnsi="Garamond"/>
          <w:sz w:val="24"/>
          <w:szCs w:val="24"/>
        </w:rPr>
        <w:t>.</w:t>
      </w:r>
    </w:p>
    <w:p w:rsidR="00B00CE7" w:rsidRPr="00E7174B" w:rsidRDefault="00B00CE7" w:rsidP="00B00CE7">
      <w:pPr>
        <w:rPr>
          <w:rFonts w:ascii="Garamond" w:hAnsi="Garamond"/>
          <w:sz w:val="24"/>
          <w:szCs w:val="24"/>
        </w:rPr>
      </w:pPr>
    </w:p>
    <w:p w:rsidR="000701EA" w:rsidRPr="004E1B1A" w:rsidRDefault="004A7ECD" w:rsidP="000701EA">
      <w:pPr>
        <w:rPr>
          <w:rFonts w:ascii="Garamond" w:hAnsi="Garamond"/>
          <w:sz w:val="24"/>
          <w:szCs w:val="24"/>
        </w:rPr>
      </w:pPr>
      <w:r>
        <w:rPr>
          <w:rFonts w:ascii="Garamond" w:hAnsi="Garamond"/>
          <w:sz w:val="24"/>
          <w:szCs w:val="24"/>
        </w:rPr>
        <w:t xml:space="preserve">Question: Julie </w:t>
      </w:r>
      <w:r w:rsidR="0023061F" w:rsidRPr="004E1B1A">
        <w:rPr>
          <w:rFonts w:ascii="Garamond" w:hAnsi="Garamond"/>
          <w:sz w:val="24"/>
          <w:szCs w:val="24"/>
        </w:rPr>
        <w:t>explained that as of August 1</w:t>
      </w:r>
      <w:r w:rsidR="0023061F" w:rsidRPr="004E1B1A">
        <w:rPr>
          <w:rFonts w:ascii="Garamond" w:hAnsi="Garamond"/>
          <w:sz w:val="24"/>
          <w:szCs w:val="24"/>
          <w:vertAlign w:val="superscript"/>
        </w:rPr>
        <w:t>st</w:t>
      </w:r>
      <w:r w:rsidR="0023061F" w:rsidRPr="004E1B1A">
        <w:rPr>
          <w:rFonts w:ascii="Garamond" w:hAnsi="Garamond"/>
          <w:sz w:val="24"/>
          <w:szCs w:val="24"/>
        </w:rPr>
        <w:t xml:space="preserve">, </w:t>
      </w:r>
      <w:r w:rsidR="00B47AB8" w:rsidRPr="004E1B1A">
        <w:rPr>
          <w:rFonts w:ascii="Garamond" w:hAnsi="Garamond"/>
          <w:sz w:val="24"/>
          <w:szCs w:val="24"/>
        </w:rPr>
        <w:t>new claimants will no longer be able to get paper benefit checks. Instead, they will need to choose between receiving their unemployment insurance benefit payments through direct deposit or by debit card. In regard to this change, how many and which</w:t>
      </w:r>
      <w:r w:rsidR="000701EA" w:rsidRPr="004E1B1A">
        <w:rPr>
          <w:rFonts w:ascii="Garamond" w:hAnsi="Garamond"/>
          <w:sz w:val="24"/>
          <w:szCs w:val="24"/>
        </w:rPr>
        <w:t xml:space="preserve"> financial institutions </w:t>
      </w:r>
      <w:r w:rsidR="00B47AB8" w:rsidRPr="004E1B1A">
        <w:rPr>
          <w:rFonts w:ascii="Garamond" w:hAnsi="Garamond"/>
          <w:sz w:val="24"/>
          <w:szCs w:val="24"/>
        </w:rPr>
        <w:t xml:space="preserve">will </w:t>
      </w:r>
      <w:r w:rsidR="000701EA" w:rsidRPr="004E1B1A">
        <w:rPr>
          <w:rFonts w:ascii="Garamond" w:hAnsi="Garamond"/>
          <w:sz w:val="24"/>
          <w:szCs w:val="24"/>
        </w:rPr>
        <w:t>acc</w:t>
      </w:r>
      <w:r w:rsidR="00B47AB8" w:rsidRPr="004E1B1A">
        <w:rPr>
          <w:rFonts w:ascii="Garamond" w:hAnsi="Garamond"/>
          <w:sz w:val="24"/>
          <w:szCs w:val="24"/>
        </w:rPr>
        <w:t xml:space="preserve">ept the ESD benefit debit cards? </w:t>
      </w:r>
    </w:p>
    <w:p w:rsidR="000701EA" w:rsidRPr="00E7174B" w:rsidRDefault="000701EA" w:rsidP="000701EA">
      <w:pPr>
        <w:rPr>
          <w:rFonts w:ascii="Garamond" w:hAnsi="Garamond" w:cstheme="minorHAnsi"/>
          <w:sz w:val="24"/>
          <w:szCs w:val="24"/>
        </w:rPr>
      </w:pPr>
    </w:p>
    <w:p w:rsidR="009E5A5E" w:rsidRPr="004E1B1A" w:rsidRDefault="004A7ECD" w:rsidP="004E1B1A">
      <w:pPr>
        <w:pStyle w:val="ListParagraph"/>
        <w:numPr>
          <w:ilvl w:val="0"/>
          <w:numId w:val="6"/>
        </w:numPr>
        <w:rPr>
          <w:rFonts w:ascii="Garamond" w:hAnsi="Garamond" w:cstheme="minorHAnsi"/>
          <w:sz w:val="24"/>
          <w:szCs w:val="24"/>
        </w:rPr>
      </w:pPr>
      <w:r>
        <w:rPr>
          <w:rFonts w:ascii="Garamond" w:hAnsi="Garamond" w:cstheme="minorHAnsi"/>
          <w:sz w:val="24"/>
          <w:szCs w:val="24"/>
        </w:rPr>
        <w:t xml:space="preserve">Answer: </w:t>
      </w:r>
      <w:r w:rsidR="009E5A5E" w:rsidRPr="004E1B1A">
        <w:rPr>
          <w:rFonts w:ascii="Garamond" w:hAnsi="Garamond" w:cstheme="minorHAnsi"/>
          <w:sz w:val="24"/>
          <w:szCs w:val="24"/>
        </w:rPr>
        <w:t xml:space="preserve">These cards are accepted at the </w:t>
      </w:r>
      <w:hyperlink r:id="rId5" w:tgtFrame="_blank" w:history="1">
        <w:r w:rsidR="009E5A5E" w:rsidRPr="004E1B1A">
          <w:rPr>
            <w:rStyle w:val="Hyperlink"/>
            <w:rFonts w:ascii="Garamond" w:hAnsi="Garamond" w:cstheme="minorHAnsi"/>
            <w:color w:val="auto"/>
            <w:sz w:val="24"/>
            <w:szCs w:val="24"/>
            <w:u w:val="none"/>
          </w:rPr>
          <w:t>1,500 KeyBank branch ATMs</w:t>
        </w:r>
      </w:hyperlink>
      <w:r w:rsidR="009E5A5E" w:rsidRPr="004E1B1A">
        <w:rPr>
          <w:rFonts w:ascii="Garamond" w:hAnsi="Garamond" w:cstheme="minorHAnsi"/>
          <w:sz w:val="24"/>
          <w:szCs w:val="24"/>
        </w:rPr>
        <w:t xml:space="preserve"> across the country</w:t>
      </w:r>
      <w:r w:rsidR="0085161C" w:rsidRPr="004E1B1A">
        <w:rPr>
          <w:rFonts w:ascii="Garamond" w:hAnsi="Garamond" w:cstheme="minorHAnsi"/>
          <w:sz w:val="24"/>
          <w:szCs w:val="24"/>
        </w:rPr>
        <w:t>, including 157 Key Bank branches in Washington. They are also accepted</w:t>
      </w:r>
      <w:r w:rsidR="009E5A5E" w:rsidRPr="004E1B1A">
        <w:rPr>
          <w:rFonts w:ascii="Garamond" w:hAnsi="Garamond" w:cstheme="minorHAnsi"/>
          <w:sz w:val="24"/>
          <w:szCs w:val="24"/>
        </w:rPr>
        <w:t xml:space="preserve"> at the </w:t>
      </w:r>
      <w:hyperlink r:id="rId6" w:tgtFrame="_blank" w:history="1">
        <w:r w:rsidR="009E5A5E" w:rsidRPr="004E1B1A">
          <w:rPr>
            <w:rStyle w:val="Hyperlink"/>
            <w:rFonts w:ascii="Garamond" w:hAnsi="Garamond" w:cstheme="minorHAnsi"/>
            <w:color w:val="auto"/>
            <w:sz w:val="24"/>
            <w:szCs w:val="24"/>
            <w:u w:val="none"/>
          </w:rPr>
          <w:t xml:space="preserve">55,000 ATMs that are part of the worldwide </w:t>
        </w:r>
        <w:proofErr w:type="spellStart"/>
        <w:r w:rsidR="009E5A5E" w:rsidRPr="004E1B1A">
          <w:rPr>
            <w:rStyle w:val="Hyperlink"/>
            <w:rFonts w:ascii="Garamond" w:hAnsi="Garamond" w:cstheme="minorHAnsi"/>
            <w:color w:val="auto"/>
            <w:sz w:val="24"/>
            <w:szCs w:val="24"/>
            <w:u w:val="none"/>
          </w:rPr>
          <w:t>Allpoint</w:t>
        </w:r>
        <w:proofErr w:type="spellEnd"/>
        <w:r w:rsidR="009E5A5E" w:rsidRPr="004E1B1A">
          <w:rPr>
            <w:rStyle w:val="Hyperlink"/>
            <w:rFonts w:ascii="Garamond" w:hAnsi="Garamond" w:cstheme="minorHAnsi"/>
            <w:color w:val="auto"/>
            <w:sz w:val="24"/>
            <w:szCs w:val="24"/>
            <w:u w:val="none"/>
          </w:rPr>
          <w:t xml:space="preserve"> network</w:t>
        </w:r>
      </w:hyperlink>
      <w:r w:rsidR="0085161C" w:rsidRPr="004E1B1A">
        <w:rPr>
          <w:rFonts w:ascii="Garamond" w:hAnsi="Garamond" w:cstheme="minorHAnsi"/>
          <w:sz w:val="24"/>
          <w:szCs w:val="24"/>
        </w:rPr>
        <w:t xml:space="preserve">, which includes but is not limited to </w:t>
      </w:r>
      <w:r w:rsidR="009E5A5E" w:rsidRPr="004E1B1A">
        <w:rPr>
          <w:rFonts w:ascii="Garamond" w:hAnsi="Garamond" w:cstheme="minorHAnsi"/>
          <w:sz w:val="24"/>
          <w:szCs w:val="24"/>
        </w:rPr>
        <w:t>Safeway, Target, Costco, Walgreens, gas station m</w:t>
      </w:r>
      <w:r w:rsidR="0085161C" w:rsidRPr="004E1B1A">
        <w:rPr>
          <w:rFonts w:ascii="Garamond" w:hAnsi="Garamond" w:cstheme="minorHAnsi"/>
          <w:sz w:val="24"/>
          <w:szCs w:val="24"/>
        </w:rPr>
        <w:t>inimarts and convenience stores</w:t>
      </w:r>
      <w:r w:rsidR="009E5A5E" w:rsidRPr="004E1B1A">
        <w:rPr>
          <w:rFonts w:ascii="Garamond" w:hAnsi="Garamond" w:cstheme="minorHAnsi"/>
          <w:sz w:val="24"/>
          <w:szCs w:val="24"/>
        </w:rPr>
        <w:t>.</w:t>
      </w:r>
    </w:p>
    <w:p w:rsidR="009E5A5E" w:rsidRDefault="009E5A5E" w:rsidP="009E5A5E">
      <w:pPr>
        <w:rPr>
          <w:rFonts w:ascii="Garamond" w:hAnsi="Garamond" w:cstheme="minorHAnsi"/>
          <w:sz w:val="24"/>
          <w:szCs w:val="24"/>
        </w:rPr>
      </w:pPr>
    </w:p>
    <w:p w:rsidR="004A7ECD" w:rsidRPr="00E7174B" w:rsidRDefault="004A7ECD" w:rsidP="009E5A5E">
      <w:pPr>
        <w:rPr>
          <w:rFonts w:ascii="Garamond" w:hAnsi="Garamond" w:cstheme="minorHAnsi"/>
          <w:sz w:val="24"/>
          <w:szCs w:val="24"/>
        </w:rPr>
      </w:pPr>
      <w:r>
        <w:rPr>
          <w:rFonts w:ascii="Garamond" w:hAnsi="Garamond"/>
          <w:sz w:val="24"/>
          <w:szCs w:val="24"/>
        </w:rPr>
        <w:t xml:space="preserve">Question: </w:t>
      </w:r>
      <w:r w:rsidRPr="004E1B1A">
        <w:rPr>
          <w:rFonts w:ascii="Garamond" w:hAnsi="Garamond"/>
          <w:sz w:val="24"/>
          <w:szCs w:val="24"/>
        </w:rPr>
        <w:t xml:space="preserve">Which major financial institutions will not accept </w:t>
      </w:r>
      <w:r>
        <w:rPr>
          <w:rFonts w:ascii="Garamond" w:hAnsi="Garamond"/>
          <w:sz w:val="24"/>
          <w:szCs w:val="24"/>
        </w:rPr>
        <w:t>the ESD benefit debit cards</w:t>
      </w:r>
      <w:r w:rsidRPr="004E1B1A">
        <w:rPr>
          <w:rFonts w:ascii="Garamond" w:hAnsi="Garamond"/>
          <w:sz w:val="24"/>
          <w:szCs w:val="24"/>
        </w:rPr>
        <w:t>?</w:t>
      </w:r>
      <w:r>
        <w:rPr>
          <w:rFonts w:ascii="Garamond" w:hAnsi="Garamond"/>
          <w:sz w:val="24"/>
          <w:szCs w:val="24"/>
        </w:rPr>
        <w:br/>
      </w:r>
    </w:p>
    <w:p w:rsidR="009E5A5E" w:rsidRPr="004E1B1A" w:rsidRDefault="004A7ECD" w:rsidP="004E1B1A">
      <w:pPr>
        <w:pStyle w:val="ListParagraph"/>
        <w:numPr>
          <w:ilvl w:val="0"/>
          <w:numId w:val="6"/>
        </w:numPr>
        <w:rPr>
          <w:rFonts w:ascii="Garamond" w:hAnsi="Garamond" w:cstheme="minorHAnsi"/>
          <w:sz w:val="24"/>
          <w:szCs w:val="24"/>
        </w:rPr>
      </w:pPr>
      <w:r>
        <w:rPr>
          <w:rFonts w:ascii="Garamond" w:hAnsi="Garamond" w:cstheme="minorHAnsi"/>
          <w:sz w:val="24"/>
          <w:szCs w:val="24"/>
        </w:rPr>
        <w:t xml:space="preserve">Answer: </w:t>
      </w:r>
      <w:r w:rsidR="009E5A5E" w:rsidRPr="004E1B1A">
        <w:rPr>
          <w:rFonts w:ascii="Garamond" w:hAnsi="Garamond" w:cstheme="minorHAnsi"/>
          <w:sz w:val="24"/>
          <w:szCs w:val="24"/>
        </w:rPr>
        <w:t xml:space="preserve">In regard to </w:t>
      </w:r>
      <w:r w:rsidR="00B47AB8" w:rsidRPr="004E1B1A">
        <w:rPr>
          <w:rFonts w:ascii="Garamond" w:hAnsi="Garamond" w:cstheme="minorHAnsi"/>
          <w:sz w:val="24"/>
          <w:szCs w:val="24"/>
        </w:rPr>
        <w:t>the</w:t>
      </w:r>
      <w:r w:rsidR="009E5A5E" w:rsidRPr="004E1B1A">
        <w:rPr>
          <w:rFonts w:ascii="Garamond" w:hAnsi="Garamond" w:cstheme="minorHAnsi"/>
          <w:sz w:val="24"/>
          <w:szCs w:val="24"/>
        </w:rPr>
        <w:t xml:space="preserve"> major financial institutions that do not accept these debit cards: </w:t>
      </w:r>
      <w:r w:rsidR="00B47AB8" w:rsidRPr="004E1B1A">
        <w:rPr>
          <w:rFonts w:ascii="Garamond" w:hAnsi="Garamond" w:cstheme="minorHAnsi"/>
          <w:sz w:val="24"/>
          <w:szCs w:val="24"/>
        </w:rPr>
        <w:t xml:space="preserve">ESD does not have a list of these financial institutions, because most financial institutions will accept these debit cards. In fact, </w:t>
      </w:r>
      <w:r w:rsidR="009E5A5E" w:rsidRPr="004E1B1A">
        <w:rPr>
          <w:rFonts w:ascii="Garamond" w:hAnsi="Garamond" w:cstheme="minorHAnsi"/>
          <w:sz w:val="24"/>
          <w:szCs w:val="24"/>
        </w:rPr>
        <w:t xml:space="preserve">debit </w:t>
      </w:r>
      <w:proofErr w:type="spellStart"/>
      <w:r w:rsidR="009E5A5E" w:rsidRPr="004E1B1A">
        <w:rPr>
          <w:rFonts w:ascii="Garamond" w:hAnsi="Garamond" w:cstheme="minorHAnsi"/>
          <w:sz w:val="24"/>
          <w:szCs w:val="24"/>
        </w:rPr>
        <w:t>Mastercards</w:t>
      </w:r>
      <w:proofErr w:type="spellEnd"/>
      <w:r w:rsidR="009E5A5E" w:rsidRPr="004E1B1A">
        <w:rPr>
          <w:rFonts w:ascii="Garamond" w:hAnsi="Garamond" w:cstheme="minorHAnsi"/>
          <w:sz w:val="24"/>
          <w:szCs w:val="24"/>
        </w:rPr>
        <w:t xml:space="preserve"> are widely accepted. It’s rare for vendors to not accept them, unless you’re at a cash-only location like a farm stand or something like that.</w:t>
      </w:r>
    </w:p>
    <w:p w:rsidR="00E261CD" w:rsidRPr="00E7174B" w:rsidRDefault="00E261CD" w:rsidP="000701EA">
      <w:pPr>
        <w:rPr>
          <w:rFonts w:ascii="Garamond" w:hAnsi="Garamond"/>
          <w:sz w:val="24"/>
          <w:szCs w:val="24"/>
        </w:rPr>
      </w:pPr>
    </w:p>
    <w:p w:rsidR="000701EA" w:rsidRPr="004E1B1A" w:rsidRDefault="004A7ECD" w:rsidP="000701EA">
      <w:pPr>
        <w:rPr>
          <w:rFonts w:ascii="Garamond" w:hAnsi="Garamond"/>
          <w:sz w:val="24"/>
          <w:szCs w:val="24"/>
        </w:rPr>
      </w:pPr>
      <w:r>
        <w:rPr>
          <w:rFonts w:ascii="Garamond" w:hAnsi="Garamond"/>
          <w:sz w:val="24"/>
          <w:szCs w:val="24"/>
        </w:rPr>
        <w:t xml:space="preserve">Question: </w:t>
      </w:r>
      <w:r w:rsidR="004E1B1A">
        <w:rPr>
          <w:rFonts w:ascii="Garamond" w:hAnsi="Garamond"/>
          <w:sz w:val="24"/>
          <w:szCs w:val="24"/>
        </w:rPr>
        <w:t>Regarding</w:t>
      </w:r>
      <w:r w:rsidR="00B47AB8" w:rsidRPr="004E1B1A">
        <w:rPr>
          <w:rFonts w:ascii="Garamond" w:hAnsi="Garamond"/>
          <w:sz w:val="24"/>
          <w:szCs w:val="24"/>
        </w:rPr>
        <w:t xml:space="preserve"> </w:t>
      </w:r>
      <w:r w:rsidR="009E5A5E" w:rsidRPr="004E1B1A">
        <w:rPr>
          <w:rFonts w:ascii="Garamond" w:hAnsi="Garamond"/>
          <w:sz w:val="24"/>
          <w:szCs w:val="24"/>
        </w:rPr>
        <w:t xml:space="preserve">ESD’s </w:t>
      </w:r>
      <w:r w:rsidR="00B47AB8" w:rsidRPr="004E1B1A">
        <w:rPr>
          <w:rFonts w:ascii="Garamond" w:hAnsi="Garamond"/>
          <w:sz w:val="24"/>
          <w:szCs w:val="24"/>
        </w:rPr>
        <w:t>fraud prevention and detection activities</w:t>
      </w:r>
      <w:r w:rsidR="004E1B1A">
        <w:rPr>
          <w:rFonts w:ascii="Garamond" w:hAnsi="Garamond"/>
          <w:sz w:val="24"/>
          <w:szCs w:val="24"/>
        </w:rPr>
        <w:t xml:space="preserve">, </w:t>
      </w:r>
      <w:r w:rsidR="00B47AB8" w:rsidRPr="004E1B1A">
        <w:rPr>
          <w:rFonts w:ascii="Garamond" w:hAnsi="Garamond"/>
          <w:sz w:val="24"/>
          <w:szCs w:val="24"/>
        </w:rPr>
        <w:t xml:space="preserve">what is ESD’s </w:t>
      </w:r>
      <w:r w:rsidR="009E5A5E" w:rsidRPr="004E1B1A">
        <w:rPr>
          <w:rFonts w:ascii="Garamond" w:hAnsi="Garamond"/>
          <w:sz w:val="24"/>
          <w:szCs w:val="24"/>
        </w:rPr>
        <w:t xml:space="preserve">collection </w:t>
      </w:r>
      <w:r w:rsidR="00B47AB8" w:rsidRPr="004E1B1A">
        <w:rPr>
          <w:rFonts w:ascii="Garamond" w:hAnsi="Garamond"/>
          <w:sz w:val="24"/>
          <w:szCs w:val="24"/>
        </w:rPr>
        <w:t xml:space="preserve">recovery rate </w:t>
      </w:r>
      <w:r w:rsidR="004E1B1A">
        <w:rPr>
          <w:rFonts w:ascii="Garamond" w:hAnsi="Garamond"/>
          <w:sz w:val="24"/>
          <w:szCs w:val="24"/>
        </w:rPr>
        <w:t xml:space="preserve">on </w:t>
      </w:r>
      <w:r w:rsidR="00B47AB8" w:rsidRPr="004E1B1A">
        <w:rPr>
          <w:rFonts w:ascii="Garamond" w:hAnsi="Garamond"/>
          <w:sz w:val="24"/>
          <w:szCs w:val="24"/>
        </w:rPr>
        <w:t>the employer tax and benefit overpayments?</w:t>
      </w:r>
    </w:p>
    <w:p w:rsidR="000701EA" w:rsidRPr="00E7174B" w:rsidRDefault="000701EA" w:rsidP="000701EA">
      <w:pPr>
        <w:rPr>
          <w:rFonts w:ascii="Garamond" w:hAnsi="Garamond"/>
          <w:color w:val="1F497D"/>
          <w:sz w:val="24"/>
          <w:szCs w:val="24"/>
        </w:rPr>
      </w:pPr>
    </w:p>
    <w:p w:rsidR="004A7ECD" w:rsidRDefault="004A7ECD" w:rsidP="009E5A5E">
      <w:pPr>
        <w:pStyle w:val="ListParagraph"/>
        <w:numPr>
          <w:ilvl w:val="0"/>
          <w:numId w:val="4"/>
        </w:numPr>
        <w:rPr>
          <w:rFonts w:ascii="Garamond" w:hAnsi="Garamond"/>
          <w:sz w:val="24"/>
          <w:szCs w:val="24"/>
        </w:rPr>
      </w:pPr>
      <w:r>
        <w:rPr>
          <w:rFonts w:ascii="Garamond" w:hAnsi="Garamond"/>
          <w:sz w:val="24"/>
          <w:szCs w:val="24"/>
        </w:rPr>
        <w:t>Answers</w:t>
      </w:r>
      <w:bookmarkStart w:id="0" w:name="_GoBack"/>
      <w:bookmarkEnd w:id="0"/>
      <w:r>
        <w:rPr>
          <w:rFonts w:ascii="Garamond" w:hAnsi="Garamond"/>
          <w:sz w:val="24"/>
          <w:szCs w:val="24"/>
        </w:rPr>
        <w:t xml:space="preserve">: </w:t>
      </w:r>
    </w:p>
    <w:p w:rsidR="004A7ECD" w:rsidRDefault="004A7ECD" w:rsidP="004A7ECD">
      <w:pPr>
        <w:pStyle w:val="ListParagraph"/>
        <w:rPr>
          <w:rFonts w:ascii="Garamond" w:hAnsi="Garamond"/>
          <w:sz w:val="24"/>
          <w:szCs w:val="24"/>
        </w:rPr>
      </w:pPr>
    </w:p>
    <w:p w:rsidR="004A7ECD" w:rsidRDefault="00FC46BE" w:rsidP="004A7ECD">
      <w:pPr>
        <w:pStyle w:val="ListParagraph"/>
        <w:numPr>
          <w:ilvl w:val="1"/>
          <w:numId w:val="4"/>
        </w:numPr>
        <w:rPr>
          <w:rFonts w:ascii="Garamond" w:hAnsi="Garamond"/>
          <w:sz w:val="24"/>
          <w:szCs w:val="24"/>
        </w:rPr>
      </w:pPr>
      <w:r w:rsidRPr="00E7174B">
        <w:rPr>
          <w:rFonts w:ascii="Garamond" w:hAnsi="Garamond"/>
          <w:sz w:val="24"/>
          <w:szCs w:val="24"/>
        </w:rPr>
        <w:t>Employer t</w:t>
      </w:r>
      <w:r w:rsidR="009E5A5E" w:rsidRPr="00E7174B">
        <w:rPr>
          <w:rFonts w:ascii="Garamond" w:hAnsi="Garamond"/>
          <w:sz w:val="24"/>
          <w:szCs w:val="24"/>
        </w:rPr>
        <w:t>ax – ESD</w:t>
      </w:r>
      <w:r w:rsidR="000701EA" w:rsidRPr="00E7174B">
        <w:rPr>
          <w:rFonts w:ascii="Garamond" w:hAnsi="Garamond"/>
          <w:sz w:val="24"/>
          <w:szCs w:val="24"/>
        </w:rPr>
        <w:t xml:space="preserve"> recover</w:t>
      </w:r>
      <w:r w:rsidR="009E5A5E" w:rsidRPr="00E7174B">
        <w:rPr>
          <w:rFonts w:ascii="Garamond" w:hAnsi="Garamond"/>
          <w:sz w:val="24"/>
          <w:szCs w:val="24"/>
        </w:rPr>
        <w:t>s</w:t>
      </w:r>
      <w:r w:rsidR="000701EA" w:rsidRPr="00E7174B">
        <w:rPr>
          <w:rFonts w:ascii="Garamond" w:hAnsi="Garamond"/>
          <w:sz w:val="24"/>
          <w:szCs w:val="24"/>
        </w:rPr>
        <w:t xml:space="preserve"> approximately 96.3% of total delinquent tax dollars</w:t>
      </w:r>
      <w:r w:rsidR="004A7ECD">
        <w:rPr>
          <w:rFonts w:ascii="Garamond" w:hAnsi="Garamond"/>
          <w:sz w:val="24"/>
          <w:szCs w:val="24"/>
        </w:rPr>
        <w:t>.</w:t>
      </w:r>
      <w:r w:rsidR="004A7ECD">
        <w:rPr>
          <w:rFonts w:ascii="Garamond" w:hAnsi="Garamond"/>
          <w:sz w:val="24"/>
          <w:szCs w:val="24"/>
        </w:rPr>
        <w:br/>
      </w:r>
    </w:p>
    <w:p w:rsidR="000701EA" w:rsidRPr="004A7ECD" w:rsidRDefault="00FC46BE" w:rsidP="004A7ECD">
      <w:pPr>
        <w:pStyle w:val="ListParagraph"/>
        <w:numPr>
          <w:ilvl w:val="1"/>
          <w:numId w:val="4"/>
        </w:numPr>
        <w:rPr>
          <w:rFonts w:ascii="Garamond" w:hAnsi="Garamond"/>
          <w:sz w:val="24"/>
          <w:szCs w:val="24"/>
        </w:rPr>
      </w:pPr>
      <w:r w:rsidRPr="004A7ECD">
        <w:rPr>
          <w:rFonts w:ascii="Garamond" w:hAnsi="Garamond"/>
          <w:sz w:val="24"/>
          <w:szCs w:val="24"/>
        </w:rPr>
        <w:t>Benefit o</w:t>
      </w:r>
      <w:r w:rsidR="009E5A5E" w:rsidRPr="004A7ECD">
        <w:rPr>
          <w:rFonts w:ascii="Garamond" w:hAnsi="Garamond"/>
          <w:sz w:val="24"/>
          <w:szCs w:val="24"/>
        </w:rPr>
        <w:t>verpayment</w:t>
      </w:r>
      <w:r w:rsidR="004E1B1A" w:rsidRPr="004A7ECD">
        <w:rPr>
          <w:rFonts w:ascii="Garamond" w:hAnsi="Garamond"/>
          <w:sz w:val="24"/>
          <w:szCs w:val="24"/>
        </w:rPr>
        <w:t>s</w:t>
      </w:r>
      <w:r w:rsidR="009E5A5E" w:rsidRPr="004A7ECD">
        <w:rPr>
          <w:rFonts w:ascii="Garamond" w:hAnsi="Garamond"/>
          <w:sz w:val="24"/>
          <w:szCs w:val="24"/>
        </w:rPr>
        <w:t xml:space="preserve"> – ESD</w:t>
      </w:r>
      <w:r w:rsidR="000701EA" w:rsidRPr="004A7ECD">
        <w:rPr>
          <w:rFonts w:ascii="Garamond" w:hAnsi="Garamond"/>
          <w:sz w:val="24"/>
          <w:szCs w:val="24"/>
        </w:rPr>
        <w:t xml:space="preserve"> recover</w:t>
      </w:r>
      <w:r w:rsidR="009E5A5E" w:rsidRPr="004A7ECD">
        <w:rPr>
          <w:rFonts w:ascii="Garamond" w:hAnsi="Garamond"/>
          <w:sz w:val="24"/>
          <w:szCs w:val="24"/>
        </w:rPr>
        <w:t>s approximately 68% of</w:t>
      </w:r>
      <w:r w:rsidR="000701EA" w:rsidRPr="004A7ECD">
        <w:rPr>
          <w:rFonts w:ascii="Garamond" w:hAnsi="Garamond"/>
          <w:sz w:val="24"/>
          <w:szCs w:val="24"/>
        </w:rPr>
        <w:t xml:space="preserve"> benefit overpayments.  </w:t>
      </w:r>
    </w:p>
    <w:p w:rsidR="000701EA" w:rsidRPr="00E7174B" w:rsidRDefault="000701EA">
      <w:pPr>
        <w:rPr>
          <w:rFonts w:ascii="Garamond" w:hAnsi="Garamond"/>
          <w:sz w:val="24"/>
          <w:szCs w:val="24"/>
        </w:rPr>
      </w:pPr>
    </w:p>
    <w:sectPr w:rsidR="000701EA" w:rsidRPr="00E71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0C34"/>
    <w:multiLevelType w:val="hybridMultilevel"/>
    <w:tmpl w:val="AA90F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2E1B91"/>
    <w:multiLevelType w:val="hybridMultilevel"/>
    <w:tmpl w:val="7EC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D1038E"/>
    <w:multiLevelType w:val="hybridMultilevel"/>
    <w:tmpl w:val="F64E9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F834C29"/>
    <w:multiLevelType w:val="hybridMultilevel"/>
    <w:tmpl w:val="3764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2115F3"/>
    <w:multiLevelType w:val="hybridMultilevel"/>
    <w:tmpl w:val="30F48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1EA"/>
    <w:rsid w:val="000701EA"/>
    <w:rsid w:val="0023061F"/>
    <w:rsid w:val="004A7ECD"/>
    <w:rsid w:val="004E1B1A"/>
    <w:rsid w:val="00675455"/>
    <w:rsid w:val="0085161C"/>
    <w:rsid w:val="00913545"/>
    <w:rsid w:val="009E5A5E"/>
    <w:rsid w:val="00B00CE7"/>
    <w:rsid w:val="00B47AB8"/>
    <w:rsid w:val="00C940B3"/>
    <w:rsid w:val="00CD5364"/>
    <w:rsid w:val="00E261CD"/>
    <w:rsid w:val="00E66204"/>
    <w:rsid w:val="00E7174B"/>
    <w:rsid w:val="00FB5197"/>
    <w:rsid w:val="00FC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B5953-0A3C-46EE-A548-348CB18A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1EA"/>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1EA"/>
    <w:pPr>
      <w:ind w:left="720"/>
    </w:pPr>
  </w:style>
  <w:style w:type="character" w:styleId="Hyperlink">
    <w:name w:val="Hyperlink"/>
    <w:basedOn w:val="DefaultParagraphFont"/>
    <w:uiPriority w:val="99"/>
    <w:semiHidden/>
    <w:unhideWhenUsed/>
    <w:rsid w:val="009E5A5E"/>
    <w:rPr>
      <w:color w:val="0563C1"/>
      <w:u w:val="single"/>
    </w:rPr>
  </w:style>
  <w:style w:type="paragraph" w:styleId="BalloonText">
    <w:name w:val="Balloon Text"/>
    <w:basedOn w:val="Normal"/>
    <w:link w:val="BalloonTextChar"/>
    <w:uiPriority w:val="99"/>
    <w:semiHidden/>
    <w:unhideWhenUsed/>
    <w:rsid w:val="004A7E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48270">
      <w:bodyDiv w:val="1"/>
      <w:marLeft w:val="0"/>
      <w:marRight w:val="0"/>
      <w:marTop w:val="0"/>
      <w:marBottom w:val="0"/>
      <w:divBdr>
        <w:top w:val="none" w:sz="0" w:space="0" w:color="auto"/>
        <w:left w:val="none" w:sz="0" w:space="0" w:color="auto"/>
        <w:bottom w:val="none" w:sz="0" w:space="0" w:color="auto"/>
        <w:right w:val="none" w:sz="0" w:space="0" w:color="auto"/>
      </w:divBdr>
    </w:div>
    <w:div w:id="817381288">
      <w:bodyDiv w:val="1"/>
      <w:marLeft w:val="0"/>
      <w:marRight w:val="0"/>
      <w:marTop w:val="0"/>
      <w:marBottom w:val="0"/>
      <w:divBdr>
        <w:top w:val="none" w:sz="0" w:space="0" w:color="auto"/>
        <w:left w:val="none" w:sz="0" w:space="0" w:color="auto"/>
        <w:bottom w:val="none" w:sz="0" w:space="0" w:color="auto"/>
        <w:right w:val="none" w:sz="0" w:space="0" w:color="auto"/>
      </w:divBdr>
    </w:div>
    <w:div w:id="1495216907">
      <w:bodyDiv w:val="1"/>
      <w:marLeft w:val="0"/>
      <w:marRight w:val="0"/>
      <w:marTop w:val="0"/>
      <w:marBottom w:val="0"/>
      <w:divBdr>
        <w:top w:val="none" w:sz="0" w:space="0" w:color="auto"/>
        <w:left w:val="none" w:sz="0" w:space="0" w:color="auto"/>
        <w:bottom w:val="none" w:sz="0" w:space="0" w:color="auto"/>
        <w:right w:val="none" w:sz="0" w:space="0" w:color="auto"/>
      </w:divBdr>
    </w:div>
    <w:div w:id="1654138669">
      <w:bodyDiv w:val="1"/>
      <w:marLeft w:val="0"/>
      <w:marRight w:val="0"/>
      <w:marTop w:val="0"/>
      <w:marBottom w:val="0"/>
      <w:divBdr>
        <w:top w:val="none" w:sz="0" w:space="0" w:color="auto"/>
        <w:left w:val="none" w:sz="0" w:space="0" w:color="auto"/>
        <w:bottom w:val="none" w:sz="0" w:space="0" w:color="auto"/>
        <w:right w:val="none" w:sz="0" w:space="0" w:color="auto"/>
      </w:divBdr>
    </w:div>
    <w:div w:id="208884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pointnetwork.com/locator.aspx" TargetMode="External"/><Relationship Id="rId5" Type="http://schemas.openxmlformats.org/officeDocument/2006/relationships/hyperlink" Target="https://www.key.com/locations/inde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 Bianca (ESD)</dc:creator>
  <cp:keywords/>
  <dc:description/>
  <cp:lastModifiedBy>Stoner, Bianca (ESD)</cp:lastModifiedBy>
  <cp:revision>11</cp:revision>
  <cp:lastPrinted>2018-08-14T23:34:00Z</cp:lastPrinted>
  <dcterms:created xsi:type="dcterms:W3CDTF">2018-07-31T15:22:00Z</dcterms:created>
  <dcterms:modified xsi:type="dcterms:W3CDTF">2018-08-14T23:55:00Z</dcterms:modified>
</cp:coreProperties>
</file>