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62E7E" w14:textId="77777777"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62E9D" wp14:editId="49C23B7D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4F511" w14:textId="32CE5EC7" w:rsidR="0029117E" w:rsidRPr="0029117E" w:rsidRDefault="00732658" w:rsidP="00BE2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4B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B66"/>
                                <w:sz w:val="40"/>
                                <w:szCs w:val="40"/>
                              </w:rPr>
                              <w:t>ESD p</w:t>
                            </w:r>
                            <w:r w:rsidR="0029117E" w:rsidRPr="0029117E">
                              <w:rPr>
                                <w:rFonts w:ascii="Arial" w:hAnsi="Arial" w:cs="Arial"/>
                                <w:b/>
                                <w:color w:val="004B66"/>
                                <w:sz w:val="40"/>
                                <w:szCs w:val="40"/>
                              </w:rPr>
                              <w:t>roposals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B66"/>
                                <w:sz w:val="40"/>
                                <w:szCs w:val="40"/>
                              </w:rPr>
                              <w:t xml:space="preserve"> the</w:t>
                            </w:r>
                          </w:p>
                          <w:p w14:paraId="3DD62EAC" w14:textId="689BD02C" w:rsidR="00C62A9F" w:rsidRPr="0029117E" w:rsidRDefault="0029117E" w:rsidP="0068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4B66"/>
                                <w:sz w:val="40"/>
                                <w:szCs w:val="40"/>
                              </w:rPr>
                            </w:pPr>
                            <w:r w:rsidRPr="0029117E">
                              <w:rPr>
                                <w:rFonts w:ascii="Arial" w:hAnsi="Arial" w:cs="Arial"/>
                                <w:b/>
                                <w:color w:val="004B66"/>
                                <w:sz w:val="40"/>
                                <w:szCs w:val="40"/>
                              </w:rPr>
                              <w:t>2020 legislative session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2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14:paraId="6404F511" w14:textId="32CE5EC7" w:rsidR="0029117E" w:rsidRPr="0029117E" w:rsidRDefault="00732658" w:rsidP="00BE2A2C">
                      <w:pPr>
                        <w:jc w:val="center"/>
                        <w:rPr>
                          <w:rFonts w:ascii="Arial" w:hAnsi="Arial" w:cs="Arial"/>
                          <w:b/>
                          <w:color w:val="004B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B66"/>
                          <w:sz w:val="40"/>
                          <w:szCs w:val="40"/>
                        </w:rPr>
                        <w:t>ESD p</w:t>
                      </w:r>
                      <w:r w:rsidR="0029117E" w:rsidRPr="0029117E">
                        <w:rPr>
                          <w:rFonts w:ascii="Arial" w:hAnsi="Arial" w:cs="Arial"/>
                          <w:b/>
                          <w:color w:val="004B66"/>
                          <w:sz w:val="40"/>
                          <w:szCs w:val="40"/>
                        </w:rPr>
                        <w:t>roposals for</w:t>
                      </w:r>
                      <w:r>
                        <w:rPr>
                          <w:rFonts w:ascii="Arial" w:hAnsi="Arial" w:cs="Arial"/>
                          <w:b/>
                          <w:color w:val="004B66"/>
                          <w:sz w:val="40"/>
                          <w:szCs w:val="40"/>
                        </w:rPr>
                        <w:t xml:space="preserve"> the</w:t>
                      </w:r>
                    </w:p>
                    <w:p w14:paraId="3DD62EAC" w14:textId="689BD02C" w:rsidR="00C62A9F" w:rsidRPr="0029117E" w:rsidRDefault="0029117E" w:rsidP="00681C3F">
                      <w:pPr>
                        <w:jc w:val="center"/>
                        <w:rPr>
                          <w:rFonts w:ascii="Arial" w:hAnsi="Arial" w:cs="Arial"/>
                          <w:b/>
                          <w:color w:val="004B66"/>
                          <w:sz w:val="40"/>
                          <w:szCs w:val="40"/>
                        </w:rPr>
                      </w:pPr>
                      <w:r w:rsidRPr="0029117E">
                        <w:rPr>
                          <w:rFonts w:ascii="Arial" w:hAnsi="Arial" w:cs="Arial"/>
                          <w:b/>
                          <w:color w:val="004B66"/>
                          <w:sz w:val="40"/>
                          <w:szCs w:val="40"/>
                        </w:rPr>
                        <w:t>2020 legislative session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14:paraId="3DD62E7F" w14:textId="77777777"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3DD62E9F" wp14:editId="3DD62EA0">
            <wp:extent cx="1354667" cy="427789"/>
            <wp:effectExtent l="0" t="0" r="0" b="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8" cy="42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62E80" w14:textId="0853CBAF" w:rsidR="00CA30A7" w:rsidRPr="00470A5F" w:rsidRDefault="0029117E" w:rsidP="006C4654">
      <w:pPr>
        <w:spacing w:before="120" w:after="100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</w:rPr>
        <w:t>July 2019</w:t>
      </w:r>
    </w:p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CA30A7" w:rsidRPr="00470A5F" w14:paraId="3DD62E82" w14:textId="77777777" w:rsidTr="00A75C50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DD62E81" w14:textId="77777777" w:rsidR="00CA30A7" w:rsidRPr="00A75C50" w:rsidRDefault="00CA30A7" w:rsidP="00DD55BE">
            <w:pPr>
              <w:rPr>
                <w:rFonts w:ascii="Garamond" w:hAnsi="Garamond"/>
                <w:b/>
                <w:i/>
                <w:color w:val="003366"/>
              </w:rPr>
            </w:pPr>
            <w:r w:rsidRPr="00A75C50"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470A5F" w14:paraId="3DD62E85" w14:textId="77777777" w:rsidTr="006C4654"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16455127" w14:textId="7CA33524" w:rsidR="005A409E" w:rsidRDefault="00C20CEF" w:rsidP="00C20CEF">
            <w:pPr>
              <w:spacing w:before="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ESD’s Executive Leadership Team</w:t>
            </w:r>
            <w:r w:rsidR="00DF13ED">
              <w:rPr>
                <w:rFonts w:ascii="Garamond" w:hAnsi="Garamond"/>
                <w:szCs w:val="24"/>
              </w:rPr>
              <w:t xml:space="preserve"> </w:t>
            </w:r>
            <w:r w:rsidR="00014618">
              <w:rPr>
                <w:rFonts w:ascii="Garamond" w:hAnsi="Garamond"/>
                <w:szCs w:val="24"/>
              </w:rPr>
              <w:t>has</w:t>
            </w:r>
            <w:r w:rsidR="00C249F5">
              <w:rPr>
                <w:rFonts w:ascii="Garamond" w:hAnsi="Garamond"/>
                <w:szCs w:val="24"/>
              </w:rPr>
              <w:t xml:space="preserve"> </w:t>
            </w:r>
            <w:r w:rsidR="00DF13ED">
              <w:rPr>
                <w:rFonts w:ascii="Garamond" w:hAnsi="Garamond"/>
                <w:szCs w:val="24"/>
              </w:rPr>
              <w:t xml:space="preserve">agreed to pursue </w:t>
            </w:r>
            <w:r w:rsidR="006037B9">
              <w:rPr>
                <w:rFonts w:ascii="Garamond" w:hAnsi="Garamond"/>
                <w:szCs w:val="24"/>
              </w:rPr>
              <w:t>s</w:t>
            </w:r>
            <w:r w:rsidR="00210D4E">
              <w:rPr>
                <w:rFonts w:ascii="Garamond" w:hAnsi="Garamond"/>
                <w:szCs w:val="24"/>
              </w:rPr>
              <w:t>everal</w:t>
            </w:r>
            <w:r w:rsidR="006037B9">
              <w:rPr>
                <w:rFonts w:ascii="Garamond" w:hAnsi="Garamond"/>
                <w:szCs w:val="24"/>
              </w:rPr>
              <w:t xml:space="preserve"> bills and decision packages </w:t>
            </w:r>
            <w:r w:rsidR="00210D4E">
              <w:rPr>
                <w:rFonts w:ascii="Garamond" w:hAnsi="Garamond"/>
                <w:szCs w:val="24"/>
              </w:rPr>
              <w:t>during</w:t>
            </w:r>
            <w:r w:rsidR="006037B9">
              <w:rPr>
                <w:rFonts w:ascii="Garamond" w:hAnsi="Garamond"/>
                <w:szCs w:val="24"/>
              </w:rPr>
              <w:t xml:space="preserve"> </w:t>
            </w:r>
            <w:r w:rsidR="001026B5">
              <w:rPr>
                <w:rFonts w:ascii="Garamond" w:hAnsi="Garamond"/>
                <w:szCs w:val="24"/>
              </w:rPr>
              <w:t>the 2020 legislative session</w:t>
            </w:r>
            <w:r w:rsidR="003402A7">
              <w:rPr>
                <w:rFonts w:ascii="Garamond" w:hAnsi="Garamond"/>
                <w:szCs w:val="24"/>
              </w:rPr>
              <w:t xml:space="preserve">, which </w:t>
            </w:r>
            <w:r w:rsidR="00E31899">
              <w:rPr>
                <w:rFonts w:ascii="Garamond" w:hAnsi="Garamond"/>
                <w:szCs w:val="24"/>
              </w:rPr>
              <w:t xml:space="preserve">will </w:t>
            </w:r>
            <w:r w:rsidR="001026B5">
              <w:rPr>
                <w:rFonts w:ascii="Garamond" w:hAnsi="Garamond"/>
                <w:szCs w:val="24"/>
              </w:rPr>
              <w:t>begin on Monday, January 13</w:t>
            </w:r>
            <w:r w:rsidR="001026B5" w:rsidRPr="001026B5">
              <w:rPr>
                <w:rFonts w:ascii="Garamond" w:hAnsi="Garamond"/>
                <w:szCs w:val="24"/>
                <w:vertAlign w:val="superscript"/>
              </w:rPr>
              <w:t>th</w:t>
            </w:r>
            <w:r w:rsidR="001026B5">
              <w:rPr>
                <w:rFonts w:ascii="Garamond" w:hAnsi="Garamond"/>
                <w:szCs w:val="24"/>
              </w:rPr>
              <w:t xml:space="preserve"> and will last for 60 days.</w:t>
            </w:r>
            <w:r w:rsidR="00DF13ED">
              <w:rPr>
                <w:rFonts w:ascii="Garamond" w:hAnsi="Garamond"/>
                <w:szCs w:val="24"/>
              </w:rPr>
              <w:t xml:space="preserve"> </w:t>
            </w:r>
          </w:p>
          <w:p w14:paraId="3DD62E84" w14:textId="0428C623" w:rsidR="009E6CDC" w:rsidRPr="00A75C50" w:rsidRDefault="009E6CDC" w:rsidP="00210D4E">
            <w:pPr>
              <w:rPr>
                <w:rFonts w:ascii="Garamond" w:hAnsi="Garamond"/>
                <w:szCs w:val="24"/>
              </w:rPr>
            </w:pPr>
          </w:p>
        </w:tc>
      </w:tr>
      <w:tr w:rsidR="00BB3613" w:rsidRPr="00A75C50" w14:paraId="3DD62E94" w14:textId="77777777" w:rsidTr="00BB3613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DD62E93" w14:textId="149D5F1B" w:rsidR="00BB3613" w:rsidRPr="00A75C50" w:rsidRDefault="00BE2A2C" w:rsidP="00210D4E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Bills</w:t>
            </w:r>
            <w:r w:rsidR="00210D4E">
              <w:rPr>
                <w:rFonts w:ascii="Arial" w:hAnsi="Arial" w:cs="Arial"/>
                <w:b/>
                <w:color w:val="003366"/>
              </w:rPr>
              <w:t xml:space="preserve"> </w:t>
            </w:r>
          </w:p>
        </w:tc>
      </w:tr>
      <w:tr w:rsidR="00BB3613" w:rsidRPr="00470A5F" w14:paraId="3DD62E96" w14:textId="77777777" w:rsidTr="00B637CB">
        <w:trPr>
          <w:trHeight w:val="1895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1ABB0ACF" w14:textId="27AC4B76" w:rsidR="00D05FB3" w:rsidRPr="009148F8" w:rsidRDefault="00277609" w:rsidP="00C20CEF">
            <w:pPr>
              <w:pStyle w:val="Default"/>
              <w:spacing w:before="40"/>
              <w:rPr>
                <w:rFonts w:ascii="Garamond" w:hAnsi="Garamond"/>
                <w:b/>
              </w:rPr>
            </w:pPr>
            <w:r w:rsidRPr="009148F8">
              <w:rPr>
                <w:rFonts w:ascii="Garamond" w:hAnsi="Garamond"/>
                <w:b/>
              </w:rPr>
              <w:t>Economi</w:t>
            </w:r>
            <w:r w:rsidR="0029117E" w:rsidRPr="009148F8">
              <w:rPr>
                <w:rFonts w:ascii="Garamond" w:hAnsi="Garamond"/>
                <w:b/>
              </w:rPr>
              <w:t>c Security for All study</w:t>
            </w:r>
            <w:r w:rsidR="005A409E">
              <w:rPr>
                <w:rFonts w:ascii="Garamond" w:hAnsi="Garamond"/>
                <w:b/>
              </w:rPr>
              <w:t xml:space="preserve"> bill</w:t>
            </w:r>
            <w:r w:rsidR="00D05FB3" w:rsidRPr="009148F8">
              <w:rPr>
                <w:rFonts w:ascii="Garamond" w:hAnsi="Garamond"/>
                <w:b/>
              </w:rPr>
              <w:t>:</w:t>
            </w:r>
          </w:p>
          <w:p w14:paraId="0175A670" w14:textId="77777777" w:rsidR="00D05FB3" w:rsidRPr="009148F8" w:rsidRDefault="00D05FB3" w:rsidP="00CA2034">
            <w:pPr>
              <w:pStyle w:val="Default"/>
              <w:spacing w:after="20"/>
              <w:rPr>
                <w:rFonts w:ascii="Garamond" w:hAnsi="Garamond"/>
                <w:b/>
              </w:rPr>
            </w:pPr>
            <w:bookmarkStart w:id="0" w:name="_GoBack"/>
            <w:bookmarkEnd w:id="0"/>
          </w:p>
          <w:p w14:paraId="314B14F9" w14:textId="66A05317" w:rsidR="00277609" w:rsidRPr="009148F8" w:rsidRDefault="005A409E" w:rsidP="008C5FE8">
            <w:pPr>
              <w:pStyle w:val="Default"/>
              <w:numPr>
                <w:ilvl w:val="0"/>
                <w:numId w:val="17"/>
              </w:num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="0084188C" w:rsidRPr="009148F8">
              <w:rPr>
                <w:rFonts w:ascii="Garamond" w:hAnsi="Garamond"/>
              </w:rPr>
              <w:t>equire</w:t>
            </w:r>
            <w:r>
              <w:rPr>
                <w:rFonts w:ascii="Garamond" w:hAnsi="Garamond"/>
              </w:rPr>
              <w:t>s</w:t>
            </w:r>
            <w:r w:rsidR="00C15F49">
              <w:rPr>
                <w:rFonts w:ascii="Garamond" w:hAnsi="Garamond"/>
              </w:rPr>
              <w:t xml:space="preserve"> ESD to write an annual report</w:t>
            </w:r>
            <w:r w:rsidR="0084188C" w:rsidRPr="009148F8">
              <w:rPr>
                <w:rFonts w:ascii="Garamond" w:hAnsi="Garamond"/>
              </w:rPr>
              <w:t xml:space="preserve"> and submit it </w:t>
            </w:r>
            <w:r w:rsidR="00C15F49">
              <w:rPr>
                <w:rFonts w:ascii="Garamond" w:hAnsi="Garamond"/>
              </w:rPr>
              <w:t xml:space="preserve">to the Governor and the Legislature </w:t>
            </w:r>
            <w:r w:rsidR="0084188C" w:rsidRPr="009148F8">
              <w:rPr>
                <w:rFonts w:ascii="Garamond" w:hAnsi="Garamond"/>
              </w:rPr>
              <w:t>on November 1</w:t>
            </w:r>
            <w:r w:rsidR="0084188C" w:rsidRPr="009148F8">
              <w:rPr>
                <w:rFonts w:ascii="Garamond" w:hAnsi="Garamond"/>
                <w:vertAlign w:val="superscript"/>
              </w:rPr>
              <w:t>st</w:t>
            </w:r>
            <w:r w:rsidR="0084188C" w:rsidRPr="009148F8">
              <w:rPr>
                <w:rFonts w:ascii="Garamond" w:hAnsi="Garamond"/>
              </w:rPr>
              <w:t xml:space="preserve"> </w:t>
            </w:r>
            <w:r w:rsidR="00DE1414">
              <w:rPr>
                <w:rFonts w:ascii="Garamond" w:hAnsi="Garamond"/>
              </w:rPr>
              <w:t xml:space="preserve">from </w:t>
            </w:r>
            <w:r w:rsidR="0084188C" w:rsidRPr="009148F8">
              <w:rPr>
                <w:rFonts w:ascii="Garamond" w:hAnsi="Garamond"/>
              </w:rPr>
              <w:t>2020 through 2022.</w:t>
            </w:r>
            <w:r w:rsidR="00064200" w:rsidRPr="009148F8">
              <w:rPr>
                <w:rFonts w:ascii="Garamond" w:hAnsi="Garamond"/>
              </w:rPr>
              <w:br/>
            </w:r>
          </w:p>
          <w:p w14:paraId="4C8A1640" w14:textId="3C0E943F" w:rsidR="0084188C" w:rsidRPr="009148F8" w:rsidRDefault="003E0B78" w:rsidP="008C5FE8">
            <w:pPr>
              <w:pStyle w:val="Default"/>
              <w:numPr>
                <w:ilvl w:val="0"/>
                <w:numId w:val="17"/>
              </w:num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r</w:t>
            </w:r>
            <w:r w:rsidR="0084188C" w:rsidRPr="009148F8">
              <w:rPr>
                <w:rFonts w:ascii="Garamond" w:hAnsi="Garamond"/>
              </w:rPr>
              <w:t xml:space="preserve">eport </w:t>
            </w:r>
            <w:r w:rsidR="00C15F49">
              <w:rPr>
                <w:rFonts w:ascii="Garamond" w:hAnsi="Garamond"/>
              </w:rPr>
              <w:t>will summarize</w:t>
            </w:r>
            <w:r w:rsidR="0084188C" w:rsidRPr="009148F8">
              <w:rPr>
                <w:rFonts w:ascii="Garamond" w:hAnsi="Garamond"/>
              </w:rPr>
              <w:t xml:space="preserve"> the implementation and maintenance of the existing Economic Security for All program, including</w:t>
            </w:r>
            <w:r w:rsidR="00CA7B85">
              <w:rPr>
                <w:rFonts w:ascii="Garamond" w:hAnsi="Garamond"/>
              </w:rPr>
              <w:t xml:space="preserve"> measurable success</w:t>
            </w:r>
            <w:r w:rsidR="0084188C" w:rsidRPr="009148F8">
              <w:rPr>
                <w:rFonts w:ascii="Garamond" w:hAnsi="Garamond"/>
              </w:rPr>
              <w:t xml:space="preserve"> and </w:t>
            </w:r>
            <w:r w:rsidR="00064200" w:rsidRPr="009148F8">
              <w:rPr>
                <w:rFonts w:ascii="Garamond" w:hAnsi="Garamond"/>
              </w:rPr>
              <w:t>recommendations</w:t>
            </w:r>
            <w:r w:rsidR="00CA7B85">
              <w:rPr>
                <w:rFonts w:ascii="Garamond" w:hAnsi="Garamond"/>
              </w:rPr>
              <w:t xml:space="preserve"> for potential expansion</w:t>
            </w:r>
            <w:r w:rsidR="00210D4E">
              <w:rPr>
                <w:rFonts w:ascii="Garamond" w:hAnsi="Garamond"/>
              </w:rPr>
              <w:t>.</w:t>
            </w:r>
          </w:p>
          <w:p w14:paraId="1D206D2D" w14:textId="77777777" w:rsidR="00BE2A2C" w:rsidRPr="009148F8" w:rsidRDefault="00BE2A2C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14:paraId="17A374AB" w14:textId="09076C4C" w:rsidR="00D05FB3" w:rsidRPr="009148F8" w:rsidRDefault="00C15F49" w:rsidP="008C5FE8">
            <w:pPr>
              <w:pStyle w:val="Default"/>
              <w:numPr>
                <w:ilvl w:val="0"/>
                <w:numId w:val="17"/>
              </w:num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write the report, we will hire an FTE who will work in LMEA</w:t>
            </w:r>
            <w:r w:rsidR="003E0B78">
              <w:rPr>
                <w:rFonts w:ascii="Garamond" w:hAnsi="Garamond"/>
              </w:rPr>
              <w:t xml:space="preserve"> </w:t>
            </w:r>
            <w:r w:rsidR="00442C27">
              <w:rPr>
                <w:rFonts w:ascii="Garamond" w:hAnsi="Garamond"/>
              </w:rPr>
              <w:t xml:space="preserve">and </w:t>
            </w:r>
            <w:r w:rsidR="00C249F5">
              <w:rPr>
                <w:rFonts w:ascii="Garamond" w:hAnsi="Garamond"/>
              </w:rPr>
              <w:t xml:space="preserve">will be paid with funding that we will </w:t>
            </w:r>
            <w:r w:rsidR="009148F8" w:rsidRPr="009148F8">
              <w:rPr>
                <w:rFonts w:ascii="Garamond" w:hAnsi="Garamond"/>
              </w:rPr>
              <w:t>request</w:t>
            </w:r>
            <w:r w:rsidR="006F7144" w:rsidRPr="009148F8">
              <w:rPr>
                <w:rFonts w:ascii="Garamond" w:hAnsi="Garamond"/>
              </w:rPr>
              <w:t xml:space="preserve"> </w:t>
            </w:r>
            <w:r w:rsidR="003E0B78">
              <w:rPr>
                <w:rFonts w:ascii="Garamond" w:hAnsi="Garamond"/>
              </w:rPr>
              <w:t xml:space="preserve">from </w:t>
            </w:r>
            <w:r w:rsidR="00625A9A">
              <w:rPr>
                <w:rFonts w:ascii="Garamond" w:hAnsi="Garamond"/>
              </w:rPr>
              <w:t>the state General Fund</w:t>
            </w:r>
            <w:r w:rsidR="006F7144" w:rsidRPr="009148F8">
              <w:rPr>
                <w:rFonts w:ascii="Garamond" w:hAnsi="Garamond"/>
              </w:rPr>
              <w:t xml:space="preserve">. </w:t>
            </w:r>
          </w:p>
          <w:p w14:paraId="046F6E94" w14:textId="77777777" w:rsidR="009211CA" w:rsidRPr="009148F8" w:rsidRDefault="009211CA" w:rsidP="009211CA">
            <w:pPr>
              <w:pStyle w:val="Default"/>
              <w:spacing w:after="20"/>
              <w:rPr>
                <w:rFonts w:ascii="Garamond" w:hAnsi="Garamond"/>
              </w:rPr>
            </w:pPr>
          </w:p>
          <w:p w14:paraId="41F1E3E8" w14:textId="5E271E2E" w:rsidR="009211CA" w:rsidRPr="00FC2052" w:rsidRDefault="009211CA" w:rsidP="009211CA">
            <w:pPr>
              <w:pStyle w:val="Default"/>
              <w:spacing w:after="20"/>
              <w:rPr>
                <w:rFonts w:ascii="Garamond" w:hAnsi="Garamond"/>
              </w:rPr>
            </w:pPr>
            <w:r w:rsidRPr="009148F8">
              <w:rPr>
                <w:rFonts w:ascii="Garamond" w:hAnsi="Garamond"/>
                <w:b/>
              </w:rPr>
              <w:t xml:space="preserve">Paid Family and Medical </w:t>
            </w:r>
            <w:r w:rsidRPr="00FC2052">
              <w:rPr>
                <w:rFonts w:ascii="Garamond" w:hAnsi="Garamond"/>
                <w:b/>
              </w:rPr>
              <w:t>Leave</w:t>
            </w:r>
            <w:r w:rsidR="00DF13ED" w:rsidRPr="00FC2052">
              <w:rPr>
                <w:rFonts w:ascii="Garamond" w:hAnsi="Garamond"/>
                <w:b/>
              </w:rPr>
              <w:t xml:space="preserve"> technical correction</w:t>
            </w:r>
            <w:r w:rsidR="005A409E" w:rsidRPr="00FC2052">
              <w:rPr>
                <w:rFonts w:ascii="Garamond" w:hAnsi="Garamond"/>
                <w:b/>
              </w:rPr>
              <w:t xml:space="preserve"> bill</w:t>
            </w:r>
            <w:r w:rsidR="008C5FE8" w:rsidRPr="00FC2052">
              <w:rPr>
                <w:rFonts w:ascii="Garamond" w:hAnsi="Garamond"/>
              </w:rPr>
              <w:t>:</w:t>
            </w:r>
          </w:p>
          <w:p w14:paraId="00091EE9" w14:textId="77777777" w:rsidR="00BE2A2C" w:rsidRPr="00FC2052" w:rsidRDefault="00BE2A2C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14:paraId="7CD25687" w14:textId="2D2765A8" w:rsidR="00625A9A" w:rsidRPr="00625A9A" w:rsidRDefault="007105A2" w:rsidP="00C60781">
            <w:pPr>
              <w:pStyle w:val="Default"/>
              <w:numPr>
                <w:ilvl w:val="0"/>
                <w:numId w:val="17"/>
              </w:num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Makes</w:t>
            </w:r>
            <w:r w:rsidR="00BE0183" w:rsidRPr="00FC2052">
              <w:rPr>
                <w:rFonts w:ascii="Garamond" w:hAnsi="Garamond"/>
              </w:rPr>
              <w:t xml:space="preserve"> technical corrections </w:t>
            </w:r>
            <w:r w:rsidR="00C245EF">
              <w:rPr>
                <w:rFonts w:ascii="Garamond" w:hAnsi="Garamond"/>
              </w:rPr>
              <w:t>on topics</w:t>
            </w:r>
            <w:r w:rsidR="00C76FAE">
              <w:rPr>
                <w:rFonts w:ascii="Garamond" w:hAnsi="Garamond"/>
              </w:rPr>
              <w:t xml:space="preserve"> such as</w:t>
            </w:r>
            <w:r w:rsidR="00625A9A">
              <w:rPr>
                <w:rFonts w:ascii="Garamond" w:hAnsi="Garamond"/>
              </w:rPr>
              <w:t>:</w:t>
            </w:r>
            <w:r w:rsidR="00625A9A">
              <w:rPr>
                <w:rFonts w:ascii="Garamond" w:hAnsi="Garamond"/>
              </w:rPr>
              <w:br/>
            </w:r>
          </w:p>
          <w:p w14:paraId="2A5D1E2E" w14:textId="5B73A0CA" w:rsidR="00625A9A" w:rsidRPr="00625A9A" w:rsidRDefault="00625A9A" w:rsidP="00625A9A">
            <w:pPr>
              <w:pStyle w:val="Default"/>
              <w:numPr>
                <w:ilvl w:val="1"/>
                <w:numId w:val="17"/>
              </w:num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Conditional waivers.</w:t>
            </w:r>
            <w:r>
              <w:rPr>
                <w:rFonts w:ascii="Garamond" w:hAnsi="Garamond"/>
              </w:rPr>
              <w:br/>
            </w:r>
          </w:p>
          <w:p w14:paraId="1C5FF0F9" w14:textId="7DEC5F83" w:rsidR="00625A9A" w:rsidRPr="00625A9A" w:rsidRDefault="00625A9A" w:rsidP="00625A9A">
            <w:pPr>
              <w:pStyle w:val="Default"/>
              <w:numPr>
                <w:ilvl w:val="1"/>
                <w:numId w:val="17"/>
              </w:num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P</w:t>
            </w:r>
            <w:r w:rsidR="007105A2">
              <w:rPr>
                <w:rFonts w:ascii="Garamond" w:hAnsi="Garamond"/>
              </w:rPr>
              <w:t>roviding notification to</w:t>
            </w:r>
            <w:r w:rsidR="00C245EF">
              <w:rPr>
                <w:rFonts w:ascii="Garamond" w:hAnsi="Garamond"/>
              </w:rPr>
              <w:t xml:space="preserve"> </w:t>
            </w:r>
            <w:r w:rsidR="00AE4653" w:rsidRPr="00AE4653">
              <w:rPr>
                <w:rFonts w:ascii="Garamond" w:hAnsi="Garamond"/>
              </w:rPr>
              <w:t>PFML benefit recipients who owe child support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br/>
            </w:r>
          </w:p>
          <w:p w14:paraId="51FB2B4B" w14:textId="17D7C0E4" w:rsidR="00BE2A2C" w:rsidRPr="00C60781" w:rsidRDefault="00625A9A" w:rsidP="00625A9A">
            <w:pPr>
              <w:pStyle w:val="Default"/>
              <w:numPr>
                <w:ilvl w:val="1"/>
                <w:numId w:val="17"/>
              </w:num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C</w:t>
            </w:r>
            <w:r w:rsidR="00AE4653">
              <w:rPr>
                <w:rFonts w:ascii="Garamond" w:hAnsi="Garamond"/>
              </w:rPr>
              <w:t xml:space="preserve">larifying </w:t>
            </w:r>
            <w:r w:rsidR="00AE4653" w:rsidRPr="00AE4653">
              <w:rPr>
                <w:rFonts w:ascii="Garamond" w:hAnsi="Garamond"/>
              </w:rPr>
              <w:t>when people are not eligible for PFML because they have industrial insurance or unemployment insurance.</w:t>
            </w:r>
            <w:r w:rsidR="00C60781">
              <w:rPr>
                <w:rFonts w:ascii="Garamond" w:hAnsi="Garamond"/>
                <w:sz w:val="22"/>
                <w:szCs w:val="22"/>
              </w:rPr>
              <w:br/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BE2A2C" w:rsidRPr="00470A5F" w14:paraId="6B2239A6" w14:textId="77777777" w:rsidTr="009464AD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2BB8C9CB" w14:textId="3C474135" w:rsidR="00BE2A2C" w:rsidRPr="00A75C50" w:rsidRDefault="00BE2A2C" w:rsidP="00BE2A2C">
                  <w:pPr>
                    <w:rPr>
                      <w:rFonts w:ascii="Garamond" w:hAnsi="Garamond"/>
                      <w:b/>
                      <w:i/>
                      <w:color w:val="00336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</w:rPr>
                    <w:t>Decision packages</w:t>
                  </w:r>
                  <w:r w:rsidR="00210D4E">
                    <w:rPr>
                      <w:rFonts w:ascii="Arial" w:hAnsi="Arial" w:cs="Arial"/>
                      <w:b/>
                      <w:color w:val="003366"/>
                    </w:rPr>
                    <w:t xml:space="preserve"> </w:t>
                  </w:r>
                </w:p>
              </w:tc>
            </w:tr>
          </w:tbl>
          <w:p w14:paraId="46DAF694" w14:textId="208A076D" w:rsidR="00FB4F08" w:rsidRPr="00FB4F08" w:rsidRDefault="00B33EBE" w:rsidP="00FB4F08">
            <w:pPr>
              <w:pStyle w:val="Default"/>
              <w:spacing w:before="100"/>
              <w:rPr>
                <w:rFonts w:ascii="Garamond" w:hAnsi="Garamond"/>
                <w:b/>
              </w:rPr>
            </w:pPr>
            <w:r w:rsidRPr="00B33EBE">
              <w:rPr>
                <w:rFonts w:ascii="Garamond" w:hAnsi="Garamond"/>
                <w:b/>
              </w:rPr>
              <w:t xml:space="preserve">Employment Services Administrative Account </w:t>
            </w:r>
            <w:r w:rsidR="00BE2A2C" w:rsidRPr="009148F8">
              <w:rPr>
                <w:rFonts w:ascii="Garamond" w:hAnsi="Garamond"/>
                <w:b/>
              </w:rPr>
              <w:t>funding adjustment</w:t>
            </w:r>
            <w:r w:rsidR="005A409E">
              <w:rPr>
                <w:rFonts w:ascii="Garamond" w:hAnsi="Garamond"/>
                <w:b/>
              </w:rPr>
              <w:t xml:space="preserve"> decision package</w:t>
            </w:r>
            <w:r w:rsidR="008C5FE8" w:rsidRPr="009148F8">
              <w:rPr>
                <w:rFonts w:ascii="Garamond" w:hAnsi="Garamond"/>
                <w:b/>
              </w:rPr>
              <w:t>:</w:t>
            </w:r>
          </w:p>
          <w:p w14:paraId="2B9E8423" w14:textId="025C2A52" w:rsidR="00D05FB3" w:rsidRPr="00FB4F08" w:rsidRDefault="00B33EBE" w:rsidP="00FB4F08">
            <w:pPr>
              <w:pStyle w:val="Default"/>
              <w:numPr>
                <w:ilvl w:val="0"/>
                <w:numId w:val="17"/>
              </w:numPr>
              <w:spacing w:before="2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We are</w:t>
            </w:r>
            <w:r w:rsidR="00FB4F0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requesting a technical adjustment to our appropriation authority from the Employment Services Administrative Account </w:t>
            </w:r>
            <w:r w:rsidR="00FB4F08">
              <w:rPr>
                <w:rFonts w:ascii="Garamond" w:hAnsi="Garamond"/>
              </w:rPr>
              <w:t>for the 2019-21 biennium</w:t>
            </w:r>
            <w:r w:rsidR="00C60781">
              <w:rPr>
                <w:rFonts w:ascii="Garamond" w:hAnsi="Garamond"/>
              </w:rPr>
              <w:t>.</w:t>
            </w:r>
            <w:r w:rsidR="008C5FE8" w:rsidRPr="00CA7B85">
              <w:rPr>
                <w:rFonts w:ascii="Garamond" w:hAnsi="Garamond"/>
                <w:highlight w:val="cyan"/>
              </w:rPr>
              <w:br/>
            </w:r>
          </w:p>
          <w:p w14:paraId="1F76977F" w14:textId="0703AED9" w:rsidR="009211CA" w:rsidRPr="00C60781" w:rsidRDefault="00B33EBE" w:rsidP="00C60781">
            <w:pPr>
              <w:pStyle w:val="Default"/>
              <w:numPr>
                <w:ilvl w:val="0"/>
                <w:numId w:val="17"/>
              </w:numPr>
              <w:spacing w:after="20"/>
              <w:rPr>
                <w:rStyle w:val="s23"/>
                <w:rFonts w:ascii="Garamond" w:hAnsi="Garamond"/>
              </w:rPr>
            </w:pPr>
            <w:r>
              <w:rPr>
                <w:rStyle w:val="s23"/>
                <w:rFonts w:ascii="Garamond" w:hAnsi="Garamond"/>
              </w:rPr>
              <w:t>This account is used to cover the cost for administering the unemployment insurance and workforce development programs where federal funds are insufficient</w:t>
            </w:r>
            <w:r w:rsidR="00FA40D0">
              <w:rPr>
                <w:rStyle w:val="s23"/>
                <w:rFonts w:ascii="Garamond" w:hAnsi="Garamond"/>
              </w:rPr>
              <w:t>.</w:t>
            </w:r>
            <w:r>
              <w:rPr>
                <w:rStyle w:val="s23"/>
                <w:rFonts w:ascii="Garamond" w:hAnsi="Garamond"/>
              </w:rPr>
              <w:t xml:space="preserve"> </w:t>
            </w:r>
          </w:p>
          <w:p w14:paraId="47D57F87" w14:textId="77777777" w:rsidR="00A80765" w:rsidRPr="009148F8" w:rsidRDefault="00A80765" w:rsidP="009211CA">
            <w:pPr>
              <w:pStyle w:val="Default"/>
              <w:spacing w:after="20"/>
              <w:rPr>
                <w:rFonts w:ascii="Garamond" w:hAnsi="Garamond"/>
                <w:b/>
              </w:rPr>
            </w:pPr>
          </w:p>
          <w:p w14:paraId="6D8BADDC" w14:textId="0EC62DC1" w:rsidR="009211CA" w:rsidRPr="009148F8" w:rsidRDefault="009211CA" w:rsidP="009211CA">
            <w:pPr>
              <w:pStyle w:val="Default"/>
              <w:spacing w:after="20"/>
              <w:rPr>
                <w:rFonts w:ascii="Garamond" w:hAnsi="Garamond"/>
                <w:b/>
              </w:rPr>
            </w:pPr>
            <w:r w:rsidRPr="009148F8">
              <w:rPr>
                <w:rFonts w:ascii="Garamond" w:hAnsi="Garamond"/>
                <w:b/>
              </w:rPr>
              <w:t xml:space="preserve">Living allowance increase for </w:t>
            </w:r>
            <w:proofErr w:type="spellStart"/>
            <w:r w:rsidRPr="009148F8">
              <w:rPr>
                <w:rFonts w:ascii="Garamond" w:hAnsi="Garamond"/>
                <w:b/>
              </w:rPr>
              <w:t>AmeriCorp</w:t>
            </w:r>
            <w:proofErr w:type="spellEnd"/>
            <w:r w:rsidRPr="009148F8">
              <w:rPr>
                <w:rFonts w:ascii="Garamond" w:hAnsi="Garamond"/>
                <w:b/>
              </w:rPr>
              <w:t xml:space="preserve"> volunteers</w:t>
            </w:r>
            <w:r w:rsidR="005A409E">
              <w:rPr>
                <w:rFonts w:ascii="Garamond" w:hAnsi="Garamond"/>
                <w:b/>
              </w:rPr>
              <w:t xml:space="preserve"> decision package</w:t>
            </w:r>
            <w:r w:rsidR="008C5FE8" w:rsidRPr="009148F8">
              <w:rPr>
                <w:rFonts w:ascii="Garamond" w:hAnsi="Garamond"/>
                <w:b/>
              </w:rPr>
              <w:t>:</w:t>
            </w:r>
          </w:p>
          <w:p w14:paraId="1E09804C" w14:textId="77777777" w:rsidR="009211CA" w:rsidRPr="009148F8" w:rsidRDefault="009211CA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14:paraId="2E891A79" w14:textId="04342582" w:rsidR="00D05FB3" w:rsidRPr="004A58FB" w:rsidRDefault="004A58FB" w:rsidP="004A58FB">
            <w:pPr>
              <w:pStyle w:val="Default"/>
              <w:numPr>
                <w:ilvl w:val="0"/>
                <w:numId w:val="17"/>
              </w:num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wi</w:t>
            </w:r>
            <w:r w:rsidR="003402A7">
              <w:rPr>
                <w:rFonts w:ascii="Garamond" w:hAnsi="Garamond"/>
              </w:rPr>
              <w:t>ll request</w:t>
            </w:r>
            <w:r w:rsidR="00BE0183" w:rsidRPr="009148F8">
              <w:rPr>
                <w:rFonts w:ascii="Garamond" w:hAnsi="Garamond"/>
              </w:rPr>
              <w:t xml:space="preserve"> $4.8 million from the General Fund</w:t>
            </w:r>
            <w:r>
              <w:rPr>
                <w:rFonts w:ascii="Garamond" w:hAnsi="Garamond"/>
              </w:rPr>
              <w:t xml:space="preserve"> </w:t>
            </w:r>
            <w:r w:rsidR="00015D8F" w:rsidRPr="004A58FB">
              <w:rPr>
                <w:rFonts w:ascii="Garamond" w:hAnsi="Garamond"/>
              </w:rPr>
              <w:t>to increase the living allowance for AmeriCorps members who are serving through the Washington Service Corps</w:t>
            </w:r>
            <w:r w:rsidR="002D058B" w:rsidRPr="004A58FB">
              <w:rPr>
                <w:rFonts w:ascii="Garamond" w:hAnsi="Garamond"/>
              </w:rPr>
              <w:t xml:space="preserve"> (WSC)</w:t>
            </w:r>
            <w:r w:rsidR="00015D8F" w:rsidRPr="004A58FB">
              <w:rPr>
                <w:rFonts w:ascii="Garamond" w:hAnsi="Garamond"/>
              </w:rPr>
              <w:t>.</w:t>
            </w:r>
            <w:r w:rsidR="00A575F4" w:rsidRPr="004A58FB">
              <w:rPr>
                <w:rFonts w:ascii="Garamond" w:hAnsi="Garamond"/>
              </w:rPr>
              <w:br/>
            </w:r>
          </w:p>
          <w:p w14:paraId="3146D4EB" w14:textId="3249B00D" w:rsidR="00015D8F" w:rsidRPr="009148F8" w:rsidRDefault="002D058B" w:rsidP="008C5FE8">
            <w:pPr>
              <w:pStyle w:val="Default"/>
              <w:numPr>
                <w:ilvl w:val="0"/>
                <w:numId w:val="17"/>
              </w:numPr>
              <w:spacing w:after="20"/>
              <w:rPr>
                <w:rFonts w:ascii="Garamond" w:hAnsi="Garamond"/>
              </w:rPr>
            </w:pPr>
            <w:r w:rsidRPr="009148F8">
              <w:rPr>
                <w:rFonts w:ascii="Garamond" w:hAnsi="Garamond"/>
              </w:rPr>
              <w:lastRenderedPageBreak/>
              <w:t xml:space="preserve">WSC </w:t>
            </w:r>
            <w:proofErr w:type="spellStart"/>
            <w:r w:rsidR="00015D8F" w:rsidRPr="009148F8">
              <w:rPr>
                <w:rFonts w:ascii="Garamond" w:hAnsi="Garamond"/>
              </w:rPr>
              <w:t>AmeriCorp</w:t>
            </w:r>
            <w:proofErr w:type="spellEnd"/>
            <w:r w:rsidR="00015D8F" w:rsidRPr="009148F8">
              <w:rPr>
                <w:rFonts w:ascii="Garamond" w:hAnsi="Garamond"/>
              </w:rPr>
              <w:t xml:space="preserve"> memb</w:t>
            </w:r>
            <w:r w:rsidRPr="009148F8">
              <w:rPr>
                <w:rFonts w:ascii="Garamond" w:hAnsi="Garamond"/>
              </w:rPr>
              <w:t xml:space="preserve">ers provide important services such as </w:t>
            </w:r>
            <w:r w:rsidR="00015D8F" w:rsidRPr="009148F8">
              <w:rPr>
                <w:rFonts w:ascii="Garamond" w:hAnsi="Garamond"/>
              </w:rPr>
              <w:t>assist</w:t>
            </w:r>
            <w:r w:rsidRPr="009148F8">
              <w:rPr>
                <w:rFonts w:ascii="Garamond" w:hAnsi="Garamond"/>
              </w:rPr>
              <w:t>ing</w:t>
            </w:r>
            <w:r w:rsidR="00015D8F" w:rsidRPr="009148F8">
              <w:rPr>
                <w:rFonts w:ascii="Garamond" w:hAnsi="Garamond"/>
              </w:rPr>
              <w:t xml:space="preserve"> people</w:t>
            </w:r>
            <w:r w:rsidRPr="009148F8">
              <w:rPr>
                <w:rFonts w:ascii="Garamond" w:hAnsi="Garamond"/>
              </w:rPr>
              <w:t xml:space="preserve"> who are in poverty, improving</w:t>
            </w:r>
            <w:r w:rsidR="00015D8F" w:rsidRPr="009148F8">
              <w:rPr>
                <w:rFonts w:ascii="Garamond" w:hAnsi="Garamond"/>
              </w:rPr>
              <w:t xml:space="preserve"> the </w:t>
            </w:r>
            <w:r w:rsidRPr="009148F8">
              <w:rPr>
                <w:rFonts w:ascii="Garamond" w:hAnsi="Garamond"/>
              </w:rPr>
              <w:t>environment</w:t>
            </w:r>
            <w:r w:rsidR="004A58FB">
              <w:rPr>
                <w:rFonts w:ascii="Garamond" w:hAnsi="Garamond"/>
              </w:rPr>
              <w:t>,</w:t>
            </w:r>
            <w:r w:rsidRPr="009148F8">
              <w:rPr>
                <w:rFonts w:ascii="Garamond" w:hAnsi="Garamond"/>
              </w:rPr>
              <w:t xml:space="preserve"> and</w:t>
            </w:r>
            <w:r w:rsidR="004A58FB">
              <w:rPr>
                <w:rFonts w:ascii="Garamond" w:hAnsi="Garamond"/>
              </w:rPr>
              <w:t xml:space="preserve"> </w:t>
            </w:r>
            <w:r w:rsidR="00E31899">
              <w:rPr>
                <w:rFonts w:ascii="Garamond" w:hAnsi="Garamond"/>
              </w:rPr>
              <w:t>serv</w:t>
            </w:r>
            <w:r w:rsidR="00765034">
              <w:rPr>
                <w:rFonts w:ascii="Garamond" w:hAnsi="Garamond"/>
              </w:rPr>
              <w:t>ing on the front lines of the</w:t>
            </w:r>
            <w:r w:rsidRPr="009148F8">
              <w:rPr>
                <w:rFonts w:ascii="Garamond" w:hAnsi="Garamond"/>
              </w:rPr>
              <w:t xml:space="preserve"> opioid epidemic</w:t>
            </w:r>
            <w:r w:rsidR="00765034">
              <w:rPr>
                <w:rFonts w:ascii="Garamond" w:hAnsi="Garamond"/>
              </w:rPr>
              <w:t>.</w:t>
            </w:r>
            <w:r w:rsidR="00765034">
              <w:rPr>
                <w:rFonts w:ascii="Garamond" w:hAnsi="Garamond"/>
              </w:rPr>
              <w:br/>
            </w:r>
          </w:p>
          <w:p w14:paraId="60F5A293" w14:textId="737969F4" w:rsidR="00015D8F" w:rsidRPr="009148F8" w:rsidRDefault="002D058B" w:rsidP="008C5FE8">
            <w:pPr>
              <w:pStyle w:val="Default"/>
              <w:numPr>
                <w:ilvl w:val="0"/>
                <w:numId w:val="17"/>
              </w:numPr>
              <w:spacing w:after="20"/>
              <w:rPr>
                <w:rFonts w:ascii="Garamond" w:hAnsi="Garamond"/>
              </w:rPr>
            </w:pPr>
            <w:r w:rsidRPr="009148F8">
              <w:rPr>
                <w:rFonts w:ascii="Garamond" w:hAnsi="Garamond"/>
              </w:rPr>
              <w:t xml:space="preserve">The current living allowance for WSC AmeriCorps members is 67% of the state minimum wage. This isn’t enough for the WSC AmeriCorps members to live on, particularly because the majority of them </w:t>
            </w:r>
            <w:r w:rsidR="00A575F4" w:rsidRPr="009148F8">
              <w:rPr>
                <w:rFonts w:ascii="Garamond" w:hAnsi="Garamond"/>
              </w:rPr>
              <w:t xml:space="preserve">live </w:t>
            </w:r>
            <w:r w:rsidRPr="009148F8">
              <w:rPr>
                <w:rFonts w:ascii="Garamond" w:hAnsi="Garamond"/>
              </w:rPr>
              <w:t xml:space="preserve">in </w:t>
            </w:r>
            <w:r w:rsidR="00A575F4" w:rsidRPr="009148F8">
              <w:rPr>
                <w:rFonts w:ascii="Garamond" w:hAnsi="Garamond"/>
              </w:rPr>
              <w:t xml:space="preserve">the </w:t>
            </w:r>
            <w:r w:rsidRPr="009148F8">
              <w:rPr>
                <w:rFonts w:ascii="Garamond" w:hAnsi="Garamond"/>
              </w:rPr>
              <w:t xml:space="preserve">Seattle </w:t>
            </w:r>
            <w:r w:rsidR="00A575F4" w:rsidRPr="009148F8">
              <w:rPr>
                <w:rFonts w:ascii="Garamond" w:hAnsi="Garamond"/>
              </w:rPr>
              <w:t>area</w:t>
            </w:r>
            <w:r w:rsidR="004A58FB">
              <w:rPr>
                <w:rFonts w:ascii="Garamond" w:hAnsi="Garamond"/>
              </w:rPr>
              <w:t>.</w:t>
            </w:r>
          </w:p>
          <w:p w14:paraId="7A1658B2" w14:textId="77777777" w:rsidR="009211CA" w:rsidRPr="009148F8" w:rsidRDefault="009211CA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14:paraId="48F3CC5E" w14:textId="3ABBCDBB" w:rsidR="00174048" w:rsidRDefault="009211CA" w:rsidP="009211CA">
            <w:pPr>
              <w:pStyle w:val="Default"/>
              <w:spacing w:after="20"/>
              <w:rPr>
                <w:rFonts w:ascii="Garamond" w:hAnsi="Garamond"/>
              </w:rPr>
            </w:pPr>
            <w:r w:rsidRPr="009148F8">
              <w:rPr>
                <w:rFonts w:ascii="Garamond" w:hAnsi="Garamond"/>
                <w:b/>
              </w:rPr>
              <w:t>Paid Family and Medical Leave</w:t>
            </w:r>
            <w:r w:rsidR="00DF13ED" w:rsidRPr="009148F8">
              <w:rPr>
                <w:rFonts w:ascii="Garamond" w:hAnsi="Garamond"/>
                <w:b/>
              </w:rPr>
              <w:t xml:space="preserve"> funding adjustment</w:t>
            </w:r>
            <w:r w:rsidR="005A409E">
              <w:rPr>
                <w:rFonts w:ascii="Garamond" w:hAnsi="Garamond"/>
                <w:b/>
              </w:rPr>
              <w:t xml:space="preserve"> decision package</w:t>
            </w:r>
            <w:r w:rsidR="008C5FE8" w:rsidRPr="009148F8">
              <w:rPr>
                <w:rFonts w:ascii="Garamond" w:hAnsi="Garamond"/>
                <w:b/>
              </w:rPr>
              <w:t>:</w:t>
            </w:r>
            <w:r w:rsidR="008C5FE8" w:rsidRPr="009148F8">
              <w:rPr>
                <w:rFonts w:ascii="Garamond" w:hAnsi="Garamond"/>
              </w:rPr>
              <w:br/>
            </w:r>
          </w:p>
          <w:p w14:paraId="17A488A2" w14:textId="76CD7E72" w:rsidR="00620AB5" w:rsidRDefault="00953479" w:rsidP="00C60781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Our current PFLM </w:t>
            </w:r>
            <w:r w:rsidR="00174048">
              <w:rPr>
                <w:rFonts w:ascii="Garamond" w:hAnsi="Garamond"/>
              </w:rPr>
              <w:t>e</w:t>
            </w:r>
            <w:r w:rsidR="00174048" w:rsidRPr="00174048">
              <w:rPr>
                <w:rFonts w:ascii="Garamond" w:hAnsi="Garamond"/>
              </w:rPr>
              <w:t xml:space="preserve">xpenditure authority </w:t>
            </w:r>
            <w:r w:rsidR="00174048">
              <w:rPr>
                <w:rFonts w:ascii="Garamond" w:hAnsi="Garamond"/>
              </w:rPr>
              <w:t xml:space="preserve">does not align with the project timeline and does not </w:t>
            </w:r>
            <w:r w:rsidR="00174048" w:rsidRPr="00174048">
              <w:rPr>
                <w:rFonts w:ascii="Garamond" w:hAnsi="Garamond"/>
              </w:rPr>
              <w:t xml:space="preserve">cover all </w:t>
            </w:r>
            <w:r w:rsidR="00174048">
              <w:rPr>
                <w:rFonts w:ascii="Garamond" w:hAnsi="Garamond"/>
              </w:rPr>
              <w:t>of the required costs. </w:t>
            </w:r>
            <w:r w:rsidR="00620AB5">
              <w:rPr>
                <w:rFonts w:ascii="Garamond" w:hAnsi="Garamond"/>
              </w:rPr>
              <w:br/>
            </w:r>
          </w:p>
          <w:p w14:paraId="0391DB34" w14:textId="1E1A6CD2" w:rsidR="006F7144" w:rsidRDefault="00174048" w:rsidP="00C60781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resolve this issue, we are requesting an e</w:t>
            </w:r>
            <w:r w:rsidRPr="00174048">
              <w:rPr>
                <w:rFonts w:ascii="Garamond" w:hAnsi="Garamond"/>
              </w:rPr>
              <w:t>xpenditure authority adjustment</w:t>
            </w:r>
            <w:r w:rsidR="00953479">
              <w:rPr>
                <w:rFonts w:ascii="Garamond" w:hAnsi="Garamond"/>
              </w:rPr>
              <w:t xml:space="preserve"> so that we can adequately complete implementation and </w:t>
            </w:r>
            <w:r w:rsidRPr="00174048">
              <w:rPr>
                <w:rFonts w:ascii="Garamond" w:hAnsi="Garamond"/>
              </w:rPr>
              <w:t>support program operations</w:t>
            </w:r>
            <w:r w:rsidR="00953479">
              <w:rPr>
                <w:rFonts w:ascii="Garamond" w:hAnsi="Garamond"/>
              </w:rPr>
              <w:t xml:space="preserve">. </w:t>
            </w:r>
            <w:r w:rsidR="00C60781">
              <w:rPr>
                <w:rFonts w:ascii="Garamond" w:hAnsi="Garamond"/>
              </w:rPr>
              <w:br/>
            </w:r>
          </w:p>
          <w:p w14:paraId="2E859D8B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397258AC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72C092A0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60C603A7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2786FD81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00B7FD8E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2D86F333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2D2CB15D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269D06DB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711CB504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75595E83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008BBA29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0B716009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177DE209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53552B0E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056187A0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099CC485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5E2BC90E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50CCF467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61C8F6D9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75B2BE17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653381B2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040387EC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16821EB0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18DFF106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232E6E9E" w14:textId="77777777" w:rsidR="00F82339" w:rsidRDefault="00F82339" w:rsidP="00F82339">
            <w:pPr>
              <w:rPr>
                <w:rFonts w:ascii="Garamond" w:hAnsi="Garamond"/>
              </w:rPr>
            </w:pPr>
          </w:p>
          <w:p w14:paraId="47567273" w14:textId="77777777" w:rsidR="00F82339" w:rsidRPr="00F82339" w:rsidRDefault="00F82339" w:rsidP="00F82339">
            <w:pPr>
              <w:rPr>
                <w:rFonts w:ascii="Garamond" w:hAnsi="Garamond"/>
              </w:rPr>
            </w:pPr>
          </w:p>
          <w:p w14:paraId="3DD62E95" w14:textId="54B49359" w:rsidR="006F7144" w:rsidRPr="00C60781" w:rsidRDefault="006F7144" w:rsidP="00F82339">
            <w:pPr>
              <w:pStyle w:val="ListParagraph"/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CA30A7" w:rsidRPr="00637BE1" w14:paraId="3DD62E98" w14:textId="77777777" w:rsidTr="00BB3613">
        <w:trPr>
          <w:trHeight w:val="306"/>
        </w:trPr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DD62E97" w14:textId="3E3513F4" w:rsidR="00CA30A7" w:rsidRPr="00A75C50" w:rsidRDefault="00CA30A7" w:rsidP="00DD55BE">
            <w:pPr>
              <w:rPr>
                <w:rFonts w:ascii="Garamond" w:hAnsi="Garamond"/>
                <w:b/>
                <w:i/>
                <w:color w:val="003366"/>
              </w:rPr>
            </w:pPr>
            <w:r w:rsidRPr="00A75C50">
              <w:rPr>
                <w:rFonts w:ascii="Arial" w:hAnsi="Arial" w:cs="Arial"/>
                <w:b/>
                <w:color w:val="003366"/>
              </w:rPr>
              <w:lastRenderedPageBreak/>
              <w:t>Contact</w:t>
            </w:r>
          </w:p>
        </w:tc>
      </w:tr>
      <w:tr w:rsidR="00BB3613" w:rsidRPr="000C5457" w14:paraId="3DD62E9B" w14:textId="77777777" w:rsidTr="00BB3613">
        <w:trPr>
          <w:trHeight w:val="306"/>
        </w:trPr>
        <w:tc>
          <w:tcPr>
            <w:tcW w:w="10044" w:type="dxa"/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DD62E9A" w14:textId="51339AE2" w:rsidR="00835620" w:rsidRPr="000C5457" w:rsidRDefault="00326CD0" w:rsidP="0000611B">
            <w:pPr>
              <w:rPr>
                <w:rFonts w:ascii="Arial" w:hAnsi="Arial" w:cs="Arial"/>
                <w:b/>
                <w:color w:val="003366"/>
                <w:sz w:val="22"/>
              </w:rPr>
            </w:pPr>
            <w:r>
              <w:rPr>
                <w:rFonts w:ascii="Garamond" w:hAnsi="Garamond"/>
                <w:sz w:val="22"/>
                <w:szCs w:val="24"/>
              </w:rPr>
              <w:t>Nick Streuli, Legislative and Executive Operations Director, 360-485-5175</w:t>
            </w:r>
          </w:p>
        </w:tc>
      </w:tr>
    </w:tbl>
    <w:p w14:paraId="5D563807" w14:textId="77777777" w:rsidR="00B637CB" w:rsidRDefault="00B637CB" w:rsidP="009E6CDC">
      <w:pPr>
        <w:spacing w:before="80"/>
        <w:rPr>
          <w:rFonts w:ascii="Garamond" w:hAnsi="Garamond"/>
          <w:sz w:val="20"/>
        </w:rPr>
      </w:pPr>
    </w:p>
    <w:sectPr w:rsidR="00B637CB" w:rsidSect="00305634">
      <w:headerReference w:type="default" r:id="rId12"/>
      <w:footerReference w:type="default" r:id="rId13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62EA3" w14:textId="77777777" w:rsidR="00057E8A" w:rsidRDefault="00057E8A">
      <w:r>
        <w:separator/>
      </w:r>
    </w:p>
  </w:endnote>
  <w:endnote w:type="continuationSeparator" w:id="0">
    <w:p w14:paraId="3DD62EA4" w14:textId="77777777" w:rsidR="00057E8A" w:rsidRDefault="0005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2EA8" w14:textId="77777777"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  <w:r>
      <w:rPr>
        <w:rFonts w:ascii="Arial" w:hAnsi="Arial" w:cs="Arial"/>
        <w:b/>
        <w:i/>
        <w:color w:val="003366"/>
        <w:sz w:val="22"/>
      </w:rPr>
      <w:t xml:space="preserve">Employment Security Department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2EA1" w14:textId="77777777" w:rsidR="00057E8A" w:rsidRDefault="00057E8A">
      <w:r>
        <w:separator/>
      </w:r>
    </w:p>
  </w:footnote>
  <w:footnote w:type="continuationSeparator" w:id="0">
    <w:p w14:paraId="3DD62EA2" w14:textId="77777777" w:rsidR="00057E8A" w:rsidRDefault="0005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2EA6" w14:textId="77777777" w:rsidR="00C62A9F" w:rsidRPr="003F3913" w:rsidRDefault="00C62A9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 w:rsidRPr="003F3913">
      <w:rPr>
        <w:rFonts w:ascii="Arial" w:hAnsi="Arial"/>
        <w:b/>
        <w:color w:val="003366"/>
        <w:sz w:val="28"/>
      </w:rPr>
      <w:t>BRIEFING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409"/>
    <w:multiLevelType w:val="hybridMultilevel"/>
    <w:tmpl w:val="F46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0E883780"/>
    <w:multiLevelType w:val="hybridMultilevel"/>
    <w:tmpl w:val="B2F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635D"/>
    <w:multiLevelType w:val="hybridMultilevel"/>
    <w:tmpl w:val="8A3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2DDF"/>
    <w:multiLevelType w:val="hybridMultilevel"/>
    <w:tmpl w:val="EBE8D4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57E9"/>
    <w:multiLevelType w:val="hybridMultilevel"/>
    <w:tmpl w:val="8A0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B1558"/>
    <w:multiLevelType w:val="hybridMultilevel"/>
    <w:tmpl w:val="F36A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C52F2"/>
    <w:multiLevelType w:val="hybridMultilevel"/>
    <w:tmpl w:val="B7B2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9"/>
  </w:num>
  <w:num w:numId="5">
    <w:abstractNumId w:val="1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20"/>
  </w:num>
  <w:num w:numId="11">
    <w:abstractNumId w:val="2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1"/>
  </w:num>
  <w:num w:numId="18">
    <w:abstractNumId w:val="19"/>
  </w:num>
  <w:num w:numId="19">
    <w:abstractNumId w:val="8"/>
  </w:num>
  <w:num w:numId="20">
    <w:abstractNumId w:val="0"/>
  </w:num>
  <w:num w:numId="21">
    <w:abstractNumId w:val="7"/>
  </w:num>
  <w:num w:numId="22">
    <w:abstractNumId w:val="4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611B"/>
    <w:rsid w:val="00014417"/>
    <w:rsid w:val="00014618"/>
    <w:rsid w:val="00015D8F"/>
    <w:rsid w:val="00020798"/>
    <w:rsid w:val="00022D88"/>
    <w:rsid w:val="00023B0A"/>
    <w:rsid w:val="00023B69"/>
    <w:rsid w:val="00034467"/>
    <w:rsid w:val="00054E29"/>
    <w:rsid w:val="00057E8A"/>
    <w:rsid w:val="00057FEE"/>
    <w:rsid w:val="000612D8"/>
    <w:rsid w:val="00064200"/>
    <w:rsid w:val="000708DC"/>
    <w:rsid w:val="00073FCE"/>
    <w:rsid w:val="00077883"/>
    <w:rsid w:val="000824DA"/>
    <w:rsid w:val="00085C6F"/>
    <w:rsid w:val="000A6A17"/>
    <w:rsid w:val="000A6A45"/>
    <w:rsid w:val="000C04A0"/>
    <w:rsid w:val="000C14D6"/>
    <w:rsid w:val="000C5457"/>
    <w:rsid w:val="000D1D84"/>
    <w:rsid w:val="000D2F96"/>
    <w:rsid w:val="000D410C"/>
    <w:rsid w:val="000D5513"/>
    <w:rsid w:val="000E3AE0"/>
    <w:rsid w:val="000F0D7A"/>
    <w:rsid w:val="000F5E53"/>
    <w:rsid w:val="001026B5"/>
    <w:rsid w:val="00103B42"/>
    <w:rsid w:val="00111CFC"/>
    <w:rsid w:val="0012377B"/>
    <w:rsid w:val="00127147"/>
    <w:rsid w:val="00127FEA"/>
    <w:rsid w:val="00131CA8"/>
    <w:rsid w:val="0013799E"/>
    <w:rsid w:val="00143937"/>
    <w:rsid w:val="001459FA"/>
    <w:rsid w:val="00162C0A"/>
    <w:rsid w:val="00164D78"/>
    <w:rsid w:val="00166847"/>
    <w:rsid w:val="00174048"/>
    <w:rsid w:val="00193092"/>
    <w:rsid w:val="0019327E"/>
    <w:rsid w:val="001A12A8"/>
    <w:rsid w:val="001A19CD"/>
    <w:rsid w:val="001A45A5"/>
    <w:rsid w:val="001B282A"/>
    <w:rsid w:val="001C07B3"/>
    <w:rsid w:val="001C42D8"/>
    <w:rsid w:val="001D194C"/>
    <w:rsid w:val="001D1962"/>
    <w:rsid w:val="001E24B1"/>
    <w:rsid w:val="001F3781"/>
    <w:rsid w:val="001F4A5F"/>
    <w:rsid w:val="002000A8"/>
    <w:rsid w:val="00203D1F"/>
    <w:rsid w:val="00210D4E"/>
    <w:rsid w:val="00212AD5"/>
    <w:rsid w:val="0021301F"/>
    <w:rsid w:val="00215D97"/>
    <w:rsid w:val="0022346C"/>
    <w:rsid w:val="00231600"/>
    <w:rsid w:val="00232B74"/>
    <w:rsid w:val="00237984"/>
    <w:rsid w:val="00244A0F"/>
    <w:rsid w:val="002458BD"/>
    <w:rsid w:val="002526FC"/>
    <w:rsid w:val="00254AB5"/>
    <w:rsid w:val="002551F2"/>
    <w:rsid w:val="0025560B"/>
    <w:rsid w:val="00256C43"/>
    <w:rsid w:val="00260FD7"/>
    <w:rsid w:val="00263CDE"/>
    <w:rsid w:val="002679BF"/>
    <w:rsid w:val="00271E65"/>
    <w:rsid w:val="00273EB4"/>
    <w:rsid w:val="00277609"/>
    <w:rsid w:val="0029117E"/>
    <w:rsid w:val="002A026A"/>
    <w:rsid w:val="002A2C9C"/>
    <w:rsid w:val="002A6BAF"/>
    <w:rsid w:val="002A6E97"/>
    <w:rsid w:val="002B0812"/>
    <w:rsid w:val="002C4AE3"/>
    <w:rsid w:val="002D058B"/>
    <w:rsid w:val="002D35A0"/>
    <w:rsid w:val="002D7110"/>
    <w:rsid w:val="002E4989"/>
    <w:rsid w:val="002F48C0"/>
    <w:rsid w:val="0030117D"/>
    <w:rsid w:val="00302CF4"/>
    <w:rsid w:val="00305634"/>
    <w:rsid w:val="0031524D"/>
    <w:rsid w:val="00322ADC"/>
    <w:rsid w:val="00326757"/>
    <w:rsid w:val="00326CD0"/>
    <w:rsid w:val="00331672"/>
    <w:rsid w:val="003402A7"/>
    <w:rsid w:val="00356224"/>
    <w:rsid w:val="00362124"/>
    <w:rsid w:val="0036240E"/>
    <w:rsid w:val="003625A1"/>
    <w:rsid w:val="003626CF"/>
    <w:rsid w:val="00363DEC"/>
    <w:rsid w:val="00366919"/>
    <w:rsid w:val="00366B0C"/>
    <w:rsid w:val="003A6350"/>
    <w:rsid w:val="003A7CA2"/>
    <w:rsid w:val="003B2D9F"/>
    <w:rsid w:val="003B547B"/>
    <w:rsid w:val="003C2370"/>
    <w:rsid w:val="003C2C83"/>
    <w:rsid w:val="003D23DD"/>
    <w:rsid w:val="003D623B"/>
    <w:rsid w:val="003E0B78"/>
    <w:rsid w:val="003E30C3"/>
    <w:rsid w:val="003E4314"/>
    <w:rsid w:val="003E549B"/>
    <w:rsid w:val="003F351B"/>
    <w:rsid w:val="003F3913"/>
    <w:rsid w:val="004067A5"/>
    <w:rsid w:val="004072D3"/>
    <w:rsid w:val="0041043C"/>
    <w:rsid w:val="004114A0"/>
    <w:rsid w:val="004327AC"/>
    <w:rsid w:val="00442C27"/>
    <w:rsid w:val="004440BA"/>
    <w:rsid w:val="00446987"/>
    <w:rsid w:val="00454175"/>
    <w:rsid w:val="00460017"/>
    <w:rsid w:val="00461262"/>
    <w:rsid w:val="00465473"/>
    <w:rsid w:val="004659E7"/>
    <w:rsid w:val="00470A5F"/>
    <w:rsid w:val="00474619"/>
    <w:rsid w:val="0047630A"/>
    <w:rsid w:val="004831FF"/>
    <w:rsid w:val="00486C49"/>
    <w:rsid w:val="00487D34"/>
    <w:rsid w:val="0049275A"/>
    <w:rsid w:val="004A58FB"/>
    <w:rsid w:val="004A745F"/>
    <w:rsid w:val="004B6438"/>
    <w:rsid w:val="004B72F1"/>
    <w:rsid w:val="004C174C"/>
    <w:rsid w:val="004C67DE"/>
    <w:rsid w:val="004D0664"/>
    <w:rsid w:val="004D0D43"/>
    <w:rsid w:val="004D3D94"/>
    <w:rsid w:val="004D5454"/>
    <w:rsid w:val="004F7535"/>
    <w:rsid w:val="005047B0"/>
    <w:rsid w:val="00527AED"/>
    <w:rsid w:val="00532F3B"/>
    <w:rsid w:val="00537D07"/>
    <w:rsid w:val="00546F74"/>
    <w:rsid w:val="005621D3"/>
    <w:rsid w:val="00576A4D"/>
    <w:rsid w:val="00576C4E"/>
    <w:rsid w:val="00581F94"/>
    <w:rsid w:val="005863E5"/>
    <w:rsid w:val="0058663C"/>
    <w:rsid w:val="005A1ACA"/>
    <w:rsid w:val="005A409E"/>
    <w:rsid w:val="005B4AD6"/>
    <w:rsid w:val="005B6340"/>
    <w:rsid w:val="005C13CA"/>
    <w:rsid w:val="005C3E0B"/>
    <w:rsid w:val="005D0DE9"/>
    <w:rsid w:val="005E4C78"/>
    <w:rsid w:val="005E546F"/>
    <w:rsid w:val="005F47F3"/>
    <w:rsid w:val="005F564B"/>
    <w:rsid w:val="0060110E"/>
    <w:rsid w:val="006037B9"/>
    <w:rsid w:val="00607486"/>
    <w:rsid w:val="00620AB5"/>
    <w:rsid w:val="00624411"/>
    <w:rsid w:val="00625A9A"/>
    <w:rsid w:val="00636DA7"/>
    <w:rsid w:val="00637BE1"/>
    <w:rsid w:val="0065355B"/>
    <w:rsid w:val="006673FB"/>
    <w:rsid w:val="00673587"/>
    <w:rsid w:val="00673E45"/>
    <w:rsid w:val="00673FDE"/>
    <w:rsid w:val="00680E5B"/>
    <w:rsid w:val="00681C3F"/>
    <w:rsid w:val="00683068"/>
    <w:rsid w:val="00686D21"/>
    <w:rsid w:val="00692D0A"/>
    <w:rsid w:val="00694BFE"/>
    <w:rsid w:val="006972BA"/>
    <w:rsid w:val="006B0950"/>
    <w:rsid w:val="006C1101"/>
    <w:rsid w:val="006C42B8"/>
    <w:rsid w:val="006C4654"/>
    <w:rsid w:val="006C71FB"/>
    <w:rsid w:val="006D2425"/>
    <w:rsid w:val="006D5150"/>
    <w:rsid w:val="006D5572"/>
    <w:rsid w:val="006E4CD1"/>
    <w:rsid w:val="006E4CF1"/>
    <w:rsid w:val="006F0947"/>
    <w:rsid w:val="006F306B"/>
    <w:rsid w:val="006F4CAB"/>
    <w:rsid w:val="006F690F"/>
    <w:rsid w:val="006F7144"/>
    <w:rsid w:val="006F72C6"/>
    <w:rsid w:val="00701E79"/>
    <w:rsid w:val="00702D5D"/>
    <w:rsid w:val="00707E43"/>
    <w:rsid w:val="007105A2"/>
    <w:rsid w:val="00725A04"/>
    <w:rsid w:val="00732658"/>
    <w:rsid w:val="00734174"/>
    <w:rsid w:val="00742176"/>
    <w:rsid w:val="00750FC1"/>
    <w:rsid w:val="007529B2"/>
    <w:rsid w:val="00765034"/>
    <w:rsid w:val="00780569"/>
    <w:rsid w:val="00782012"/>
    <w:rsid w:val="007835AA"/>
    <w:rsid w:val="007A5CCC"/>
    <w:rsid w:val="007B5EB2"/>
    <w:rsid w:val="007C0F83"/>
    <w:rsid w:val="007D0AF0"/>
    <w:rsid w:val="007D0B5A"/>
    <w:rsid w:val="007D27E7"/>
    <w:rsid w:val="007D3E4A"/>
    <w:rsid w:val="007D79D0"/>
    <w:rsid w:val="007E0075"/>
    <w:rsid w:val="007E3D5C"/>
    <w:rsid w:val="007E3FDA"/>
    <w:rsid w:val="007E4AD8"/>
    <w:rsid w:val="007F5EC9"/>
    <w:rsid w:val="00804776"/>
    <w:rsid w:val="00805BD6"/>
    <w:rsid w:val="0081681C"/>
    <w:rsid w:val="00816C86"/>
    <w:rsid w:val="00820495"/>
    <w:rsid w:val="00820F55"/>
    <w:rsid w:val="00825661"/>
    <w:rsid w:val="00835620"/>
    <w:rsid w:val="0084188C"/>
    <w:rsid w:val="00842D37"/>
    <w:rsid w:val="0084373D"/>
    <w:rsid w:val="00844411"/>
    <w:rsid w:val="0084526A"/>
    <w:rsid w:val="008577CA"/>
    <w:rsid w:val="00865AB5"/>
    <w:rsid w:val="00873685"/>
    <w:rsid w:val="008747A2"/>
    <w:rsid w:val="0087495F"/>
    <w:rsid w:val="00875F3E"/>
    <w:rsid w:val="00876130"/>
    <w:rsid w:val="008762E4"/>
    <w:rsid w:val="00876AD8"/>
    <w:rsid w:val="00880010"/>
    <w:rsid w:val="00880874"/>
    <w:rsid w:val="00893F51"/>
    <w:rsid w:val="008A2AFE"/>
    <w:rsid w:val="008A58C0"/>
    <w:rsid w:val="008A65A0"/>
    <w:rsid w:val="008C5FE8"/>
    <w:rsid w:val="008C7CFB"/>
    <w:rsid w:val="008D34A7"/>
    <w:rsid w:val="008D7B09"/>
    <w:rsid w:val="008F1756"/>
    <w:rsid w:val="008F2EAB"/>
    <w:rsid w:val="008F3B97"/>
    <w:rsid w:val="009004EB"/>
    <w:rsid w:val="00900641"/>
    <w:rsid w:val="00900748"/>
    <w:rsid w:val="009070BF"/>
    <w:rsid w:val="009102B7"/>
    <w:rsid w:val="00912424"/>
    <w:rsid w:val="009148F8"/>
    <w:rsid w:val="009211CA"/>
    <w:rsid w:val="00926826"/>
    <w:rsid w:val="0093364C"/>
    <w:rsid w:val="009343BE"/>
    <w:rsid w:val="00934727"/>
    <w:rsid w:val="00952796"/>
    <w:rsid w:val="00953479"/>
    <w:rsid w:val="00954FFC"/>
    <w:rsid w:val="00963099"/>
    <w:rsid w:val="0097101E"/>
    <w:rsid w:val="00972EED"/>
    <w:rsid w:val="00984ED5"/>
    <w:rsid w:val="009A0ECF"/>
    <w:rsid w:val="009A5127"/>
    <w:rsid w:val="009B508A"/>
    <w:rsid w:val="009D0841"/>
    <w:rsid w:val="009D6BDC"/>
    <w:rsid w:val="009E1BC2"/>
    <w:rsid w:val="009E3305"/>
    <w:rsid w:val="009E4780"/>
    <w:rsid w:val="009E5FEB"/>
    <w:rsid w:val="009E6CDC"/>
    <w:rsid w:val="009E7C04"/>
    <w:rsid w:val="00A04ED8"/>
    <w:rsid w:val="00A06FF4"/>
    <w:rsid w:val="00A11553"/>
    <w:rsid w:val="00A1506A"/>
    <w:rsid w:val="00A26938"/>
    <w:rsid w:val="00A272D5"/>
    <w:rsid w:val="00A30A9E"/>
    <w:rsid w:val="00A326DD"/>
    <w:rsid w:val="00A401ED"/>
    <w:rsid w:val="00A404B1"/>
    <w:rsid w:val="00A5008E"/>
    <w:rsid w:val="00A513F1"/>
    <w:rsid w:val="00A5671E"/>
    <w:rsid w:val="00A575F4"/>
    <w:rsid w:val="00A75C50"/>
    <w:rsid w:val="00A80765"/>
    <w:rsid w:val="00A86D3D"/>
    <w:rsid w:val="00A941BC"/>
    <w:rsid w:val="00AA3342"/>
    <w:rsid w:val="00AB0F72"/>
    <w:rsid w:val="00AB2768"/>
    <w:rsid w:val="00AC3BD1"/>
    <w:rsid w:val="00AC7E61"/>
    <w:rsid w:val="00AD7D08"/>
    <w:rsid w:val="00AE3910"/>
    <w:rsid w:val="00AE3B76"/>
    <w:rsid w:val="00AE4653"/>
    <w:rsid w:val="00AE70FD"/>
    <w:rsid w:val="00AF084D"/>
    <w:rsid w:val="00AF11A0"/>
    <w:rsid w:val="00AF668E"/>
    <w:rsid w:val="00B03D53"/>
    <w:rsid w:val="00B1662E"/>
    <w:rsid w:val="00B239E0"/>
    <w:rsid w:val="00B33EBE"/>
    <w:rsid w:val="00B3434A"/>
    <w:rsid w:val="00B45518"/>
    <w:rsid w:val="00B47D44"/>
    <w:rsid w:val="00B5464A"/>
    <w:rsid w:val="00B566E8"/>
    <w:rsid w:val="00B637CB"/>
    <w:rsid w:val="00B66F9B"/>
    <w:rsid w:val="00B675A7"/>
    <w:rsid w:val="00B76E27"/>
    <w:rsid w:val="00B775D1"/>
    <w:rsid w:val="00B87ED4"/>
    <w:rsid w:val="00B905D1"/>
    <w:rsid w:val="00B949DF"/>
    <w:rsid w:val="00BB3613"/>
    <w:rsid w:val="00BB6DA3"/>
    <w:rsid w:val="00BB7763"/>
    <w:rsid w:val="00BC29AD"/>
    <w:rsid w:val="00BC4F61"/>
    <w:rsid w:val="00BD56CB"/>
    <w:rsid w:val="00BD700B"/>
    <w:rsid w:val="00BE0183"/>
    <w:rsid w:val="00BE2A2C"/>
    <w:rsid w:val="00BE3C79"/>
    <w:rsid w:val="00BE4D64"/>
    <w:rsid w:val="00BF45CA"/>
    <w:rsid w:val="00BF52FE"/>
    <w:rsid w:val="00BF7B0A"/>
    <w:rsid w:val="00C00AC7"/>
    <w:rsid w:val="00C02D57"/>
    <w:rsid w:val="00C07CA0"/>
    <w:rsid w:val="00C15F49"/>
    <w:rsid w:val="00C20CEF"/>
    <w:rsid w:val="00C22D2C"/>
    <w:rsid w:val="00C245EF"/>
    <w:rsid w:val="00C249F5"/>
    <w:rsid w:val="00C3193E"/>
    <w:rsid w:val="00C33920"/>
    <w:rsid w:val="00C33C16"/>
    <w:rsid w:val="00C363C3"/>
    <w:rsid w:val="00C3677E"/>
    <w:rsid w:val="00C37768"/>
    <w:rsid w:val="00C4663A"/>
    <w:rsid w:val="00C513FD"/>
    <w:rsid w:val="00C606E1"/>
    <w:rsid w:val="00C60781"/>
    <w:rsid w:val="00C62A9F"/>
    <w:rsid w:val="00C76FAE"/>
    <w:rsid w:val="00C80463"/>
    <w:rsid w:val="00C854EC"/>
    <w:rsid w:val="00C8743D"/>
    <w:rsid w:val="00C90942"/>
    <w:rsid w:val="00C91465"/>
    <w:rsid w:val="00C9273F"/>
    <w:rsid w:val="00C96878"/>
    <w:rsid w:val="00CA1DBB"/>
    <w:rsid w:val="00CA2034"/>
    <w:rsid w:val="00CA30A7"/>
    <w:rsid w:val="00CA7B85"/>
    <w:rsid w:val="00CC0AB5"/>
    <w:rsid w:val="00CC7ADF"/>
    <w:rsid w:val="00CE41AF"/>
    <w:rsid w:val="00CE66F5"/>
    <w:rsid w:val="00CF76F5"/>
    <w:rsid w:val="00D028E7"/>
    <w:rsid w:val="00D05FB3"/>
    <w:rsid w:val="00D1051A"/>
    <w:rsid w:val="00D106DF"/>
    <w:rsid w:val="00D11C41"/>
    <w:rsid w:val="00D15124"/>
    <w:rsid w:val="00D15240"/>
    <w:rsid w:val="00D17A20"/>
    <w:rsid w:val="00D21074"/>
    <w:rsid w:val="00D216A8"/>
    <w:rsid w:val="00D24FEC"/>
    <w:rsid w:val="00D25328"/>
    <w:rsid w:val="00D25DB1"/>
    <w:rsid w:val="00D31DF7"/>
    <w:rsid w:val="00D322D4"/>
    <w:rsid w:val="00D37DA7"/>
    <w:rsid w:val="00D401CA"/>
    <w:rsid w:val="00D445C7"/>
    <w:rsid w:val="00D60CD2"/>
    <w:rsid w:val="00D60D80"/>
    <w:rsid w:val="00D61E05"/>
    <w:rsid w:val="00D7155A"/>
    <w:rsid w:val="00D828EE"/>
    <w:rsid w:val="00D8338A"/>
    <w:rsid w:val="00D912BE"/>
    <w:rsid w:val="00D959A5"/>
    <w:rsid w:val="00DA479B"/>
    <w:rsid w:val="00DD55BE"/>
    <w:rsid w:val="00DD5BAE"/>
    <w:rsid w:val="00DE1229"/>
    <w:rsid w:val="00DE1414"/>
    <w:rsid w:val="00DE1766"/>
    <w:rsid w:val="00DE78E8"/>
    <w:rsid w:val="00DF13ED"/>
    <w:rsid w:val="00DF31A4"/>
    <w:rsid w:val="00DF4F3A"/>
    <w:rsid w:val="00E12334"/>
    <w:rsid w:val="00E23867"/>
    <w:rsid w:val="00E31899"/>
    <w:rsid w:val="00E35F8F"/>
    <w:rsid w:val="00E36A37"/>
    <w:rsid w:val="00E541A6"/>
    <w:rsid w:val="00E628F2"/>
    <w:rsid w:val="00E66A78"/>
    <w:rsid w:val="00E77DB4"/>
    <w:rsid w:val="00E81A42"/>
    <w:rsid w:val="00E904B0"/>
    <w:rsid w:val="00E94C0C"/>
    <w:rsid w:val="00EA7243"/>
    <w:rsid w:val="00EB2235"/>
    <w:rsid w:val="00EC0850"/>
    <w:rsid w:val="00EC09BF"/>
    <w:rsid w:val="00EC6340"/>
    <w:rsid w:val="00EC78B7"/>
    <w:rsid w:val="00ED04F3"/>
    <w:rsid w:val="00ED3FA4"/>
    <w:rsid w:val="00ED4C97"/>
    <w:rsid w:val="00ED6443"/>
    <w:rsid w:val="00EE2349"/>
    <w:rsid w:val="00EF3BB4"/>
    <w:rsid w:val="00EF7D37"/>
    <w:rsid w:val="00F03B3E"/>
    <w:rsid w:val="00F151D6"/>
    <w:rsid w:val="00F204CC"/>
    <w:rsid w:val="00F20D4C"/>
    <w:rsid w:val="00F22C50"/>
    <w:rsid w:val="00F24E21"/>
    <w:rsid w:val="00F27CA3"/>
    <w:rsid w:val="00F3644B"/>
    <w:rsid w:val="00F42773"/>
    <w:rsid w:val="00F45240"/>
    <w:rsid w:val="00F51818"/>
    <w:rsid w:val="00F63F48"/>
    <w:rsid w:val="00F72533"/>
    <w:rsid w:val="00F82339"/>
    <w:rsid w:val="00F83392"/>
    <w:rsid w:val="00F83480"/>
    <w:rsid w:val="00F92888"/>
    <w:rsid w:val="00FA40D0"/>
    <w:rsid w:val="00FA4AA6"/>
    <w:rsid w:val="00FA7920"/>
    <w:rsid w:val="00FB42D8"/>
    <w:rsid w:val="00FB4F08"/>
    <w:rsid w:val="00FB5F24"/>
    <w:rsid w:val="00FC2052"/>
    <w:rsid w:val="00FC7ACB"/>
    <w:rsid w:val="00FD341E"/>
    <w:rsid w:val="00FD5CFC"/>
    <w:rsid w:val="00FD651E"/>
    <w:rsid w:val="00FD68C8"/>
    <w:rsid w:val="00FE2A37"/>
    <w:rsid w:val="00FE6E93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DD62E7E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188C"/>
    <w:rPr>
      <w:color w:val="800080" w:themeColor="followedHyperlink"/>
      <w:u w:val="single"/>
    </w:rPr>
  </w:style>
  <w:style w:type="character" w:customStyle="1" w:styleId="s23">
    <w:name w:val="s23"/>
    <w:basedOn w:val="DefaultParagraphFont"/>
    <w:rsid w:val="00A8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9B11-9C96-4E32-9066-32D9960F6E0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E9705-D74F-4D23-8BEC-014AE2F4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8</cp:revision>
  <cp:lastPrinted>2019-07-18T21:14:00Z</cp:lastPrinted>
  <dcterms:created xsi:type="dcterms:W3CDTF">2019-07-18T20:39:00Z</dcterms:created>
  <dcterms:modified xsi:type="dcterms:W3CDTF">2019-07-18T21:17:00Z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