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E4A8" w14:textId="77777777"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19B3119B" wp14:editId="05B736BD">
                <wp:simplePos x="0" y="0"/>
                <wp:positionH relativeFrom="column">
                  <wp:posOffset>1335405</wp:posOffset>
                </wp:positionH>
                <wp:positionV relativeFrom="paragraph">
                  <wp:posOffset>20955</wp:posOffset>
                </wp:positionV>
                <wp:extent cx="507682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34A7" w14:textId="77777777"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3119B" id="_x0000_t202" coordsize="21600,21600" o:spt="202" path="m,l,21600r21600,l21600,xe">
                <v:stroke joinstyle="miter"/>
                <v:path gradientshapeok="t" o:connecttype="rect"/>
              </v:shapetype>
              <v:shape id="Text Box 2" o:spid="_x0000_s1026" type="#_x0000_t202" style="position:absolute;margin-left:105.15pt;margin-top:1.65pt;width:399.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" filled="f" stroked="f">
                <v:textbox inset="0,0,0,0">
                  <w:txbxContent>
                    <w:p w14:paraId="6BA434A7" w14:textId="77777777"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v:textbox>
              </v:shape>
            </w:pict>
          </mc:Fallback>
        </mc:AlternateContent>
      </w:r>
      <w:r w:rsidR="00305634">
        <w:rPr>
          <w:noProof/>
        </w:rPr>
        <w:tab/>
      </w:r>
    </w:p>
    <w:p w14:paraId="119DBBA1" w14:textId="77777777" w:rsidR="00CA30A7" w:rsidRDefault="00CC0AB5" w:rsidP="00A75C50">
      <w:pPr>
        <w:rPr>
          <w:rFonts w:ascii="Garamond" w:hAnsi="Garamond"/>
          <w:b/>
          <w:i/>
        </w:rPr>
      </w:pPr>
      <w:r>
        <w:rPr>
          <w:noProof/>
        </w:rPr>
        <w:drawing>
          <wp:inline distT="0" distB="0" distL="0" distR="0" wp14:anchorId="60BB9273" wp14:editId="16EE42E9">
            <wp:extent cx="1249900" cy="563140"/>
            <wp:effectExtent l="0" t="0" r="7620" b="889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00351" cy="585870"/>
                    </a:xfrm>
                    <a:prstGeom prst="rect">
                      <a:avLst/>
                    </a:prstGeom>
                    <a:noFill/>
                    <a:ln w="9525">
                      <a:noFill/>
                      <a:miter lim="800000"/>
                      <a:headEnd/>
                      <a:tailEnd/>
                    </a:ln>
                  </pic:spPr>
                </pic:pic>
              </a:graphicData>
            </a:graphic>
          </wp:inline>
        </w:drawing>
      </w:r>
    </w:p>
    <w:p w14:paraId="6B33C49C" w14:textId="77777777" w:rsidR="00495F60" w:rsidRDefault="00495F60" w:rsidP="00A75C50">
      <w:pPr>
        <w:rPr>
          <w:rFonts w:ascii="Garamond" w:hAnsi="Garamond"/>
          <w:b/>
          <w:i/>
        </w:rPr>
      </w:pPr>
    </w:p>
    <w:tbl>
      <w:tblPr>
        <w:tblW w:w="10080" w:type="dxa"/>
        <w:tblLook w:val="01E0" w:firstRow="1" w:lastRow="1" w:firstColumn="1" w:lastColumn="1" w:noHBand="0" w:noVBand="0"/>
      </w:tblPr>
      <w:tblGrid>
        <w:gridCol w:w="10080"/>
      </w:tblGrid>
      <w:tr w:rsidR="00CA30A7" w:rsidRPr="00470A5F" w14:paraId="7BBF1566" w14:textId="77777777" w:rsidTr="00EE3D25">
        <w:tc>
          <w:tcPr>
            <w:tcW w:w="10080" w:type="dxa"/>
            <w:shd w:val="clear" w:color="auto" w:fill="CCCCCC"/>
            <w:tcMar>
              <w:top w:w="43" w:type="dxa"/>
              <w:left w:w="0" w:type="dxa"/>
              <w:bottom w:w="43" w:type="dxa"/>
              <w:right w:w="0" w:type="dxa"/>
            </w:tcMar>
          </w:tcPr>
          <w:p w14:paraId="3C0A8C8F" w14:textId="77777777" w:rsidR="00CA30A7" w:rsidRPr="00A75C50" w:rsidRDefault="00DA77EF" w:rsidP="00495F60">
            <w:pPr>
              <w:rPr>
                <w:rFonts w:ascii="Garamond" w:hAnsi="Garamond"/>
                <w:b/>
                <w:i/>
                <w:color w:val="003366"/>
              </w:rPr>
            </w:pPr>
            <w:r>
              <w:rPr>
                <w:rFonts w:ascii="Arial" w:hAnsi="Arial" w:cs="Arial"/>
                <w:b/>
                <w:color w:val="003366"/>
              </w:rPr>
              <w:t>Meeting details</w:t>
            </w:r>
          </w:p>
        </w:tc>
      </w:tr>
      <w:tr w:rsidR="00730780" w:rsidRPr="00CA5F7D" w14:paraId="3B66B392" w14:textId="77777777" w:rsidTr="00A960A0">
        <w:trPr>
          <w:trHeight w:val="4910"/>
        </w:trPr>
        <w:tc>
          <w:tcPr>
            <w:tcW w:w="10080" w:type="dxa"/>
            <w:tcMar>
              <w:top w:w="58" w:type="dxa"/>
              <w:left w:w="0" w:type="dxa"/>
              <w:bottom w:w="101" w:type="dxa"/>
              <w:right w:w="0" w:type="dxa"/>
            </w:tcMar>
          </w:tcPr>
          <w:p w14:paraId="6CA4E6E2" w14:textId="77777777" w:rsidR="00730780" w:rsidRDefault="001760E4" w:rsidP="00273E3C">
            <w:pPr>
              <w:spacing w:before="160"/>
              <w:rPr>
                <w:rFonts w:ascii="Garamond" w:hAnsi="Garamond"/>
                <w:szCs w:val="24"/>
              </w:rPr>
            </w:pPr>
            <w:r>
              <w:rPr>
                <w:rFonts w:ascii="Garamond" w:hAnsi="Garamond"/>
                <w:b/>
                <w:szCs w:val="24"/>
              </w:rPr>
              <w:t>D</w:t>
            </w:r>
            <w:r w:rsidR="00730780" w:rsidRPr="001D3519">
              <w:rPr>
                <w:rFonts w:ascii="Garamond" w:hAnsi="Garamond"/>
                <w:b/>
                <w:szCs w:val="24"/>
              </w:rPr>
              <w:t>ate:</w:t>
            </w:r>
            <w:r w:rsidR="00730780" w:rsidRPr="00CA5F7D">
              <w:rPr>
                <w:rFonts w:ascii="Garamond" w:hAnsi="Garamond"/>
                <w:szCs w:val="24"/>
              </w:rPr>
              <w:t xml:space="preserve"> </w:t>
            </w:r>
            <w:r w:rsidR="00552052">
              <w:rPr>
                <w:rFonts w:ascii="Garamond" w:hAnsi="Garamond"/>
                <w:szCs w:val="24"/>
              </w:rPr>
              <w:t>Mon</w:t>
            </w:r>
            <w:r w:rsidR="00730780">
              <w:rPr>
                <w:rFonts w:ascii="Garamond" w:hAnsi="Garamond"/>
                <w:szCs w:val="24"/>
              </w:rPr>
              <w:t xml:space="preserve">day, </w:t>
            </w:r>
            <w:r w:rsidR="00121BAB">
              <w:rPr>
                <w:rFonts w:ascii="Garamond" w:hAnsi="Garamond"/>
                <w:szCs w:val="24"/>
              </w:rPr>
              <w:t>June 15, 2020</w:t>
            </w:r>
            <w:r>
              <w:rPr>
                <w:rFonts w:ascii="Garamond" w:hAnsi="Garamond"/>
                <w:szCs w:val="24"/>
              </w:rPr>
              <w:br/>
            </w:r>
          </w:p>
          <w:p w14:paraId="0D3A5D9F" w14:textId="77777777" w:rsidR="00730780" w:rsidRDefault="001760E4" w:rsidP="00B637CB">
            <w:pPr>
              <w:rPr>
                <w:rFonts w:ascii="Garamond" w:hAnsi="Garamond"/>
                <w:szCs w:val="24"/>
              </w:rPr>
            </w:pPr>
            <w:r>
              <w:rPr>
                <w:rFonts w:ascii="Garamond" w:hAnsi="Garamond"/>
                <w:b/>
                <w:szCs w:val="24"/>
              </w:rPr>
              <w:t>T</w:t>
            </w:r>
            <w:r w:rsidR="00730780" w:rsidRPr="001D3519">
              <w:rPr>
                <w:rFonts w:ascii="Garamond" w:hAnsi="Garamond"/>
                <w:b/>
                <w:szCs w:val="24"/>
              </w:rPr>
              <w:t>ime:</w:t>
            </w:r>
            <w:r w:rsidR="00F82768">
              <w:rPr>
                <w:rFonts w:ascii="Garamond" w:hAnsi="Garamond"/>
                <w:szCs w:val="24"/>
              </w:rPr>
              <w:t xml:space="preserve"> 1:00</w:t>
            </w:r>
            <w:r w:rsidR="00EF3007">
              <w:rPr>
                <w:rFonts w:ascii="Garamond" w:hAnsi="Garamond"/>
                <w:szCs w:val="24"/>
              </w:rPr>
              <w:t xml:space="preserve"> </w:t>
            </w:r>
            <w:r w:rsidR="00EF3007" w:rsidRPr="00661413">
              <w:rPr>
                <w:rFonts w:ascii="Garamond" w:hAnsi="Garamond"/>
                <w:szCs w:val="24"/>
              </w:rPr>
              <w:t xml:space="preserve">to </w:t>
            </w:r>
            <w:r w:rsidR="00121BAB">
              <w:rPr>
                <w:rFonts w:ascii="Garamond" w:hAnsi="Garamond"/>
                <w:szCs w:val="24"/>
              </w:rPr>
              <w:t>4</w:t>
            </w:r>
            <w:r w:rsidR="00661413" w:rsidRPr="00661413">
              <w:rPr>
                <w:rFonts w:ascii="Garamond" w:hAnsi="Garamond"/>
                <w:szCs w:val="24"/>
              </w:rPr>
              <w:t>:00 p.</w:t>
            </w:r>
            <w:r w:rsidR="00730780" w:rsidRPr="00661413">
              <w:rPr>
                <w:rFonts w:ascii="Garamond" w:hAnsi="Garamond"/>
                <w:szCs w:val="24"/>
              </w:rPr>
              <w:t>m.</w:t>
            </w:r>
            <w:r>
              <w:rPr>
                <w:rFonts w:ascii="Garamond" w:hAnsi="Garamond"/>
                <w:szCs w:val="24"/>
              </w:rPr>
              <w:br/>
            </w:r>
          </w:p>
          <w:p w14:paraId="1326576F" w14:textId="77777777" w:rsidR="00730780" w:rsidRDefault="00730780" w:rsidP="00B637CB">
            <w:pPr>
              <w:rPr>
                <w:rFonts w:ascii="Garamond" w:hAnsi="Garamond"/>
                <w:szCs w:val="24"/>
              </w:rPr>
            </w:pPr>
            <w:r w:rsidRPr="001D3519">
              <w:rPr>
                <w:rFonts w:ascii="Garamond" w:hAnsi="Garamond"/>
                <w:b/>
                <w:szCs w:val="24"/>
              </w:rPr>
              <w:t>Location:</w:t>
            </w:r>
            <w:r w:rsidR="0085629D">
              <w:rPr>
                <w:rFonts w:ascii="Garamond" w:hAnsi="Garamond"/>
                <w:szCs w:val="24"/>
              </w:rPr>
              <w:t xml:space="preserve"> </w:t>
            </w:r>
            <w:r w:rsidR="00121BAB">
              <w:rPr>
                <w:rFonts w:ascii="Garamond" w:hAnsi="Garamond"/>
                <w:szCs w:val="24"/>
              </w:rPr>
              <w:t xml:space="preserve">By </w:t>
            </w:r>
            <w:proofErr w:type="spellStart"/>
            <w:r w:rsidR="00121BAB">
              <w:rPr>
                <w:rFonts w:ascii="Garamond" w:hAnsi="Garamond"/>
                <w:szCs w:val="24"/>
              </w:rPr>
              <w:t>Webex</w:t>
            </w:r>
            <w:proofErr w:type="spellEnd"/>
          </w:p>
          <w:p w14:paraId="40F4F96B" w14:textId="77777777" w:rsidR="00730780" w:rsidRDefault="00730780" w:rsidP="00B637CB">
            <w:pPr>
              <w:rPr>
                <w:rFonts w:ascii="Garamond" w:hAnsi="Garamond"/>
                <w:szCs w:val="24"/>
              </w:rPr>
            </w:pPr>
          </w:p>
          <w:tbl>
            <w:tblPr>
              <w:tblStyle w:val="TableGrid"/>
              <w:tblW w:w="8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831"/>
            </w:tblGrid>
            <w:tr w:rsidR="00730780" w:rsidRPr="004E5C12" w14:paraId="468D5BBD" w14:textId="77777777" w:rsidTr="00A960A0">
              <w:trPr>
                <w:trHeight w:val="37"/>
              </w:trPr>
              <w:tc>
                <w:tcPr>
                  <w:tcW w:w="4518" w:type="dxa"/>
                </w:tcPr>
                <w:p w14:paraId="11114B46" w14:textId="77777777" w:rsidR="00730780" w:rsidRPr="003023ED" w:rsidRDefault="00730780" w:rsidP="00700506">
                  <w:pPr>
                    <w:spacing w:after="120"/>
                    <w:rPr>
                      <w:rFonts w:ascii="Garamond" w:hAnsi="Garamond"/>
                      <w:b/>
                      <w:szCs w:val="24"/>
                    </w:rPr>
                  </w:pPr>
                  <w:r w:rsidRPr="003023ED">
                    <w:rPr>
                      <w:rFonts w:ascii="Garamond" w:hAnsi="Garamond"/>
                      <w:b/>
                      <w:szCs w:val="24"/>
                    </w:rPr>
                    <w:t xml:space="preserve">Committee members </w:t>
                  </w:r>
                  <w:r w:rsidR="00121BAB" w:rsidRPr="003023ED">
                    <w:rPr>
                      <w:rFonts w:ascii="Garamond" w:hAnsi="Garamond"/>
                      <w:b/>
                      <w:szCs w:val="24"/>
                    </w:rPr>
                    <w:t>in attendance</w:t>
                  </w:r>
                  <w:r w:rsidR="00DA1AEF" w:rsidRPr="003023ED">
                    <w:rPr>
                      <w:rFonts w:ascii="Garamond" w:hAnsi="Garamond"/>
                      <w:b/>
                      <w:szCs w:val="24"/>
                    </w:rPr>
                    <w:t>:</w:t>
                  </w:r>
                </w:p>
                <w:p w14:paraId="2A336125" w14:textId="4EC9D81B" w:rsidR="003023ED" w:rsidRPr="003023ED" w:rsidRDefault="003023ED" w:rsidP="00576B26">
                  <w:pPr>
                    <w:pStyle w:val="ListParagraph"/>
                    <w:numPr>
                      <w:ilvl w:val="0"/>
                      <w:numId w:val="1"/>
                    </w:numPr>
                    <w:rPr>
                      <w:rFonts w:ascii="Garamond" w:hAnsi="Garamond"/>
                    </w:rPr>
                  </w:pPr>
                  <w:r w:rsidRPr="003023ED">
                    <w:rPr>
                      <w:rFonts w:ascii="Garamond" w:hAnsi="Garamond"/>
                    </w:rPr>
                    <w:t>Bob Battles</w:t>
                  </w:r>
                </w:p>
                <w:p w14:paraId="30746CC9" w14:textId="4F1447E9" w:rsidR="003023ED" w:rsidRPr="003023ED" w:rsidRDefault="003023ED" w:rsidP="00576B26">
                  <w:pPr>
                    <w:pStyle w:val="ListParagraph"/>
                    <w:numPr>
                      <w:ilvl w:val="0"/>
                      <w:numId w:val="1"/>
                    </w:numPr>
                    <w:rPr>
                      <w:rFonts w:ascii="Garamond" w:hAnsi="Garamond"/>
                    </w:rPr>
                  </w:pPr>
                  <w:r w:rsidRPr="003023ED">
                    <w:rPr>
                      <w:rFonts w:ascii="Garamond" w:hAnsi="Garamond"/>
                    </w:rPr>
                    <w:t>Mike Gempler</w:t>
                  </w:r>
                </w:p>
                <w:p w14:paraId="5F818841" w14:textId="415D0FC9" w:rsidR="00201333" w:rsidRPr="003023ED" w:rsidRDefault="00201333" w:rsidP="00576B26">
                  <w:pPr>
                    <w:pStyle w:val="ListParagraph"/>
                    <w:numPr>
                      <w:ilvl w:val="0"/>
                      <w:numId w:val="1"/>
                    </w:numPr>
                    <w:rPr>
                      <w:rFonts w:ascii="Garamond" w:hAnsi="Garamond"/>
                    </w:rPr>
                  </w:pPr>
                  <w:r w:rsidRPr="003023ED">
                    <w:rPr>
                      <w:rFonts w:ascii="Garamond" w:hAnsi="Garamond"/>
                    </w:rPr>
                    <w:t>Mark Johnson</w:t>
                  </w:r>
                </w:p>
                <w:p w14:paraId="6A9A14EC" w14:textId="1D758ADD" w:rsidR="003023ED" w:rsidRPr="003023ED" w:rsidRDefault="003023ED" w:rsidP="00576B26">
                  <w:pPr>
                    <w:pStyle w:val="ListParagraph"/>
                    <w:numPr>
                      <w:ilvl w:val="0"/>
                      <w:numId w:val="1"/>
                    </w:numPr>
                    <w:rPr>
                      <w:rFonts w:ascii="Garamond" w:hAnsi="Garamond"/>
                    </w:rPr>
                  </w:pPr>
                  <w:r w:rsidRPr="003023ED">
                    <w:rPr>
                      <w:rFonts w:ascii="Garamond" w:hAnsi="Garamond"/>
                    </w:rPr>
                    <w:t>Joe Kendo</w:t>
                  </w:r>
                </w:p>
                <w:p w14:paraId="07551EED" w14:textId="77777777" w:rsidR="00201333" w:rsidRPr="003023ED" w:rsidRDefault="00201333" w:rsidP="00576B26">
                  <w:pPr>
                    <w:pStyle w:val="ListParagraph"/>
                    <w:numPr>
                      <w:ilvl w:val="0"/>
                      <w:numId w:val="1"/>
                    </w:numPr>
                    <w:rPr>
                      <w:rFonts w:ascii="Garamond" w:hAnsi="Garamond"/>
                    </w:rPr>
                  </w:pPr>
                  <w:r w:rsidRPr="003023ED">
                    <w:rPr>
                      <w:rFonts w:ascii="Garamond" w:hAnsi="Garamond"/>
                    </w:rPr>
                    <w:t>Chelsea Mason</w:t>
                  </w:r>
                </w:p>
                <w:p w14:paraId="53CD60B5" w14:textId="5B9ACF06" w:rsidR="003023ED" w:rsidRPr="003023ED" w:rsidRDefault="003023ED" w:rsidP="00576B26">
                  <w:pPr>
                    <w:pStyle w:val="ListParagraph"/>
                    <w:numPr>
                      <w:ilvl w:val="0"/>
                      <w:numId w:val="1"/>
                    </w:numPr>
                    <w:rPr>
                      <w:rFonts w:ascii="Garamond" w:hAnsi="Garamond"/>
                    </w:rPr>
                  </w:pPr>
                  <w:r>
                    <w:rPr>
                      <w:rFonts w:ascii="Garamond" w:hAnsi="Garamond"/>
                    </w:rPr>
                    <w:t>Mark Riker</w:t>
                  </w:r>
                </w:p>
                <w:p w14:paraId="1F3B7D08" w14:textId="77777777" w:rsidR="00201333" w:rsidRPr="003023ED" w:rsidRDefault="00201333" w:rsidP="00576B26">
                  <w:pPr>
                    <w:pStyle w:val="ListParagraph"/>
                    <w:numPr>
                      <w:ilvl w:val="0"/>
                      <w:numId w:val="1"/>
                    </w:numPr>
                    <w:rPr>
                      <w:rFonts w:ascii="Garamond" w:hAnsi="Garamond"/>
                    </w:rPr>
                  </w:pPr>
                  <w:r w:rsidRPr="003023ED">
                    <w:rPr>
                      <w:rFonts w:ascii="Garamond" w:hAnsi="Garamond"/>
                    </w:rPr>
                    <w:t>John Tirpak</w:t>
                  </w:r>
                </w:p>
                <w:p w14:paraId="6229D1E1" w14:textId="21FB3278" w:rsidR="00201333" w:rsidRPr="003023ED" w:rsidRDefault="00201333" w:rsidP="00576B26">
                  <w:pPr>
                    <w:pStyle w:val="ListParagraph"/>
                    <w:numPr>
                      <w:ilvl w:val="0"/>
                      <w:numId w:val="2"/>
                    </w:numPr>
                    <w:rPr>
                      <w:rFonts w:ascii="Garamond" w:hAnsi="Garamond"/>
                    </w:rPr>
                  </w:pPr>
                  <w:r w:rsidRPr="003023ED">
                    <w:rPr>
                      <w:rFonts w:ascii="Garamond" w:hAnsi="Garamond"/>
                    </w:rPr>
                    <w:t>Rod Van Alyne</w:t>
                  </w:r>
                  <w:r w:rsidR="00F756BF" w:rsidRPr="003023ED">
                    <w:rPr>
                      <w:rFonts w:ascii="Garamond" w:hAnsi="Garamond"/>
                    </w:rPr>
                    <w:br/>
                  </w:r>
                </w:p>
              </w:tc>
              <w:tc>
                <w:tcPr>
                  <w:tcW w:w="3831" w:type="dxa"/>
                </w:tcPr>
                <w:p w14:paraId="79658432" w14:textId="77777777" w:rsidR="00730780" w:rsidRPr="001D3519" w:rsidRDefault="00730780" w:rsidP="00201333">
                  <w:pPr>
                    <w:rPr>
                      <w:rFonts w:ascii="Garamond" w:hAnsi="Garamond"/>
                      <w:b/>
                      <w:szCs w:val="24"/>
                    </w:rPr>
                  </w:pPr>
                </w:p>
              </w:tc>
            </w:tr>
          </w:tbl>
          <w:p w14:paraId="380538F4" w14:textId="77777777" w:rsidR="00730780" w:rsidRPr="0028123E" w:rsidRDefault="00730780" w:rsidP="0028123E"/>
        </w:tc>
      </w:tr>
      <w:tr w:rsidR="00BB3613" w:rsidRPr="00A75C50" w14:paraId="1F20BE35" w14:textId="77777777" w:rsidTr="00EE3D25">
        <w:tc>
          <w:tcPr>
            <w:tcW w:w="10080" w:type="dxa"/>
            <w:shd w:val="clear" w:color="auto" w:fill="CCCCCC"/>
            <w:tcMar>
              <w:top w:w="43" w:type="dxa"/>
              <w:left w:w="0" w:type="dxa"/>
              <w:bottom w:w="43" w:type="dxa"/>
              <w:right w:w="0" w:type="dxa"/>
            </w:tcMar>
          </w:tcPr>
          <w:p w14:paraId="6E03B417" w14:textId="77777777" w:rsidR="00BB3613" w:rsidRPr="00A75C50" w:rsidRDefault="00DA77EF" w:rsidP="001D3519">
            <w:pPr>
              <w:rPr>
                <w:rFonts w:ascii="Garamond" w:hAnsi="Garamond"/>
                <w:b/>
                <w:i/>
                <w:color w:val="003366"/>
              </w:rPr>
            </w:pPr>
            <w:r>
              <w:rPr>
                <w:rFonts w:ascii="Arial" w:hAnsi="Arial" w:cs="Arial"/>
                <w:b/>
                <w:color w:val="003366"/>
              </w:rPr>
              <w:t>Summary</w:t>
            </w:r>
          </w:p>
        </w:tc>
      </w:tr>
      <w:tr w:rsidR="00BB3613" w:rsidRPr="00CA5F7D" w14:paraId="4F9CF89B" w14:textId="77777777" w:rsidTr="00EE3D25">
        <w:trPr>
          <w:trHeight w:val="1274"/>
        </w:trPr>
        <w:tc>
          <w:tcPr>
            <w:tcW w:w="10080" w:type="dxa"/>
            <w:tcMar>
              <w:top w:w="58" w:type="dxa"/>
              <w:left w:w="0" w:type="dxa"/>
              <w:bottom w:w="101" w:type="dxa"/>
              <w:right w:w="0" w:type="dxa"/>
            </w:tcMar>
          </w:tcPr>
          <w:p w14:paraId="462DC7CD" w14:textId="77777777" w:rsidR="00121BAB" w:rsidRDefault="00121BAB" w:rsidP="00203C5A">
            <w:pPr>
              <w:pStyle w:val="Default"/>
              <w:spacing w:after="20"/>
              <w:rPr>
                <w:rFonts w:ascii="Garamond" w:hAnsi="Garamond"/>
              </w:rPr>
            </w:pPr>
          </w:p>
          <w:p w14:paraId="6556E76D" w14:textId="77777777" w:rsidR="00121BAB" w:rsidRPr="007A184F" w:rsidRDefault="00121BAB" w:rsidP="00203C5A">
            <w:pPr>
              <w:pStyle w:val="Default"/>
              <w:spacing w:after="20"/>
              <w:rPr>
                <w:rFonts w:ascii="Garamond" w:hAnsi="Garamond"/>
                <w:b/>
                <w:bCs/>
              </w:rPr>
            </w:pPr>
            <w:r w:rsidRPr="007A184F">
              <w:rPr>
                <w:rFonts w:ascii="Garamond" w:hAnsi="Garamond"/>
                <w:b/>
                <w:bCs/>
              </w:rPr>
              <w:t>Commissioner’s Update</w:t>
            </w:r>
          </w:p>
          <w:p w14:paraId="51F92646" w14:textId="7EBAC9CB" w:rsidR="00121BAB" w:rsidRDefault="00121BAB" w:rsidP="00203C5A">
            <w:pPr>
              <w:pStyle w:val="Default"/>
              <w:spacing w:after="20"/>
              <w:rPr>
                <w:rFonts w:ascii="Garamond" w:hAnsi="Garamond"/>
              </w:rPr>
            </w:pPr>
            <w:r>
              <w:rPr>
                <w:rFonts w:ascii="Garamond" w:hAnsi="Garamond"/>
              </w:rPr>
              <w:t>ESD Commissioner Suzi LeVine</w:t>
            </w:r>
            <w:r w:rsidR="003023ED">
              <w:rPr>
                <w:rFonts w:ascii="Garamond" w:hAnsi="Garamond"/>
              </w:rPr>
              <w:t xml:space="preserve"> welcomed the committee members and audience participants, then provided a high-level overview of ESD’s COVID-related work over the past several months.</w:t>
            </w:r>
          </w:p>
          <w:p w14:paraId="5E3E37ED" w14:textId="77777777" w:rsidR="00121BAB" w:rsidRDefault="00121BAB" w:rsidP="00203C5A">
            <w:pPr>
              <w:pStyle w:val="Default"/>
              <w:spacing w:after="20"/>
              <w:rPr>
                <w:rFonts w:ascii="Garamond" w:hAnsi="Garamond"/>
              </w:rPr>
            </w:pPr>
          </w:p>
          <w:p w14:paraId="13F4598A" w14:textId="77777777" w:rsidR="00121BAB" w:rsidRPr="007A184F" w:rsidRDefault="00121BAB" w:rsidP="00203C5A">
            <w:pPr>
              <w:pStyle w:val="Default"/>
              <w:spacing w:after="20"/>
              <w:rPr>
                <w:rFonts w:ascii="Garamond" w:hAnsi="Garamond"/>
                <w:b/>
                <w:bCs/>
              </w:rPr>
            </w:pPr>
            <w:r w:rsidRPr="007A184F">
              <w:rPr>
                <w:rFonts w:ascii="Garamond" w:hAnsi="Garamond"/>
                <w:b/>
                <w:bCs/>
              </w:rPr>
              <w:t xml:space="preserve">Unemployment Trust Fund Solvency </w:t>
            </w:r>
          </w:p>
          <w:p w14:paraId="47A0F9E9" w14:textId="5D839ACD" w:rsidR="00121BAB" w:rsidRDefault="00121BAB" w:rsidP="003023ED">
            <w:pPr>
              <w:pStyle w:val="Default"/>
              <w:spacing w:after="20"/>
              <w:rPr>
                <w:rFonts w:ascii="Garamond" w:hAnsi="Garamond"/>
              </w:rPr>
            </w:pPr>
            <w:r>
              <w:rPr>
                <w:rFonts w:ascii="Garamond" w:hAnsi="Garamond"/>
              </w:rPr>
              <w:t xml:space="preserve">Dan Zeitlin </w:t>
            </w:r>
            <w:r w:rsidRPr="003D7FAA">
              <w:rPr>
                <w:rFonts w:ascii="Garamond" w:hAnsi="Garamond"/>
              </w:rPr>
              <w:t xml:space="preserve">(Director of </w:t>
            </w:r>
            <w:r>
              <w:rPr>
                <w:rFonts w:ascii="Garamond" w:hAnsi="Garamond"/>
              </w:rPr>
              <w:t xml:space="preserve">Policy, Data, Performance, and </w:t>
            </w:r>
            <w:proofErr w:type="gramStart"/>
            <w:r>
              <w:rPr>
                <w:rFonts w:ascii="Garamond" w:hAnsi="Garamond"/>
              </w:rPr>
              <w:t>Integrity)  and</w:t>
            </w:r>
            <w:proofErr w:type="gramEnd"/>
            <w:r>
              <w:rPr>
                <w:rFonts w:ascii="Garamond" w:hAnsi="Garamond"/>
              </w:rPr>
              <w:t xml:space="preserve">  Steven Ross  (</w:t>
            </w:r>
            <w:r w:rsidR="003023ED">
              <w:rPr>
                <w:rFonts w:ascii="Garamond" w:hAnsi="Garamond"/>
              </w:rPr>
              <w:t xml:space="preserve">Director of Labor Market Information) </w:t>
            </w:r>
            <w:r>
              <w:rPr>
                <w:rFonts w:ascii="Garamond" w:hAnsi="Garamond"/>
              </w:rPr>
              <w:t xml:space="preserve">reported on the state of ESD’s Unemployment Insurance Trust Fund. </w:t>
            </w:r>
          </w:p>
          <w:p w14:paraId="05A03597" w14:textId="439505F8" w:rsidR="00121BAB" w:rsidRDefault="00121BAB" w:rsidP="00203C5A">
            <w:pPr>
              <w:pStyle w:val="Default"/>
              <w:spacing w:after="20"/>
              <w:rPr>
                <w:rFonts w:ascii="Garamond" w:hAnsi="Garamond"/>
              </w:rPr>
            </w:pPr>
            <w:r>
              <w:rPr>
                <w:rFonts w:ascii="Garamond" w:hAnsi="Garamond"/>
              </w:rPr>
              <w:br/>
              <w:t xml:space="preserve">Compared to many other states, ESD’s Trust Fund is doing very well. Immediately prior to the pandemic, </w:t>
            </w:r>
            <w:r w:rsidR="003023ED">
              <w:rPr>
                <w:rFonts w:ascii="Garamond" w:hAnsi="Garamond"/>
              </w:rPr>
              <w:t>Washington was</w:t>
            </w:r>
            <w:r>
              <w:rPr>
                <w:rFonts w:ascii="Garamond" w:hAnsi="Garamond"/>
              </w:rPr>
              <w:t xml:space="preserve"> ninth in the nation for trust fund solidity. Since the pandemic began, </w:t>
            </w:r>
            <w:r w:rsidRPr="00121BAB">
              <w:rPr>
                <w:rFonts w:ascii="Garamond" w:hAnsi="Garamond"/>
              </w:rPr>
              <w:t xml:space="preserve">nine other states have had to borrow </w:t>
            </w:r>
            <w:r>
              <w:rPr>
                <w:rFonts w:ascii="Garamond" w:hAnsi="Garamond"/>
              </w:rPr>
              <w:t xml:space="preserve">money </w:t>
            </w:r>
            <w:r w:rsidRPr="00121BAB">
              <w:rPr>
                <w:rFonts w:ascii="Garamond" w:hAnsi="Garamond"/>
              </w:rPr>
              <w:t xml:space="preserve">from the federal government </w:t>
            </w:r>
            <w:r>
              <w:rPr>
                <w:rFonts w:ascii="Garamond" w:hAnsi="Garamond"/>
              </w:rPr>
              <w:t>to pay unemployment claims, but Washington hasn’t had to do that.</w:t>
            </w:r>
          </w:p>
          <w:p w14:paraId="6E34A271" w14:textId="77777777" w:rsidR="00121BAB" w:rsidRDefault="00121BAB" w:rsidP="00203C5A">
            <w:pPr>
              <w:pStyle w:val="Default"/>
              <w:spacing w:after="20"/>
              <w:rPr>
                <w:rFonts w:ascii="Garamond" w:hAnsi="Garamond"/>
              </w:rPr>
            </w:pPr>
          </w:p>
          <w:p w14:paraId="7448B8EA" w14:textId="77777777" w:rsidR="00121BAB" w:rsidRDefault="00121BAB" w:rsidP="00203C5A">
            <w:pPr>
              <w:pStyle w:val="Default"/>
              <w:spacing w:after="20"/>
              <w:rPr>
                <w:rFonts w:ascii="Garamond" w:hAnsi="Garamond"/>
              </w:rPr>
            </w:pPr>
            <w:r>
              <w:rPr>
                <w:rFonts w:ascii="Garamond" w:hAnsi="Garamond"/>
              </w:rPr>
              <w:t>From February through April of this year, Washington state lost 552,400 [non-farming] jobs; more than the amount of jobs that the state lost in the last recession. The highest number of job losses were in the leisure and hospitality sector, which lost 152,600 jobs since this time last year. As of this April, the statewide unemployment rate was at 15.8%.</w:t>
            </w:r>
          </w:p>
          <w:p w14:paraId="24EAF08E" w14:textId="77777777" w:rsidR="00121BAB" w:rsidRDefault="00121BAB" w:rsidP="00203C5A">
            <w:pPr>
              <w:pStyle w:val="Default"/>
              <w:spacing w:after="20"/>
              <w:rPr>
                <w:rFonts w:ascii="Garamond" w:hAnsi="Garamond"/>
              </w:rPr>
            </w:pPr>
          </w:p>
          <w:p w14:paraId="641B41B0" w14:textId="77777777" w:rsidR="00121BAB" w:rsidRDefault="00121BAB" w:rsidP="00203C5A">
            <w:pPr>
              <w:pStyle w:val="Default"/>
              <w:spacing w:after="20"/>
              <w:rPr>
                <w:rFonts w:ascii="Garamond" w:hAnsi="Garamond"/>
              </w:rPr>
            </w:pPr>
          </w:p>
          <w:p w14:paraId="04B3EF6F" w14:textId="77777777" w:rsidR="00121BAB" w:rsidRDefault="00121BAB" w:rsidP="00203C5A">
            <w:pPr>
              <w:pStyle w:val="Default"/>
              <w:spacing w:after="20"/>
              <w:rPr>
                <w:rFonts w:ascii="Garamond" w:hAnsi="Garamond"/>
              </w:rPr>
            </w:pPr>
          </w:p>
          <w:p w14:paraId="05F5176C" w14:textId="77777777" w:rsidR="00121BAB" w:rsidRDefault="00121BAB" w:rsidP="00203C5A">
            <w:pPr>
              <w:pStyle w:val="Default"/>
              <w:spacing w:after="20"/>
              <w:rPr>
                <w:rFonts w:ascii="Garamond" w:hAnsi="Garamond"/>
              </w:rPr>
            </w:pPr>
          </w:p>
          <w:p w14:paraId="26903026" w14:textId="77777777" w:rsidR="00122488" w:rsidRDefault="00203C5A" w:rsidP="00203C5A">
            <w:pPr>
              <w:pStyle w:val="Default"/>
              <w:spacing w:after="20"/>
              <w:rPr>
                <w:rFonts w:ascii="Garamond" w:hAnsi="Garamond"/>
              </w:rPr>
            </w:pPr>
            <w:r>
              <w:rPr>
                <w:rFonts w:ascii="Garamond" w:hAnsi="Garamond"/>
              </w:rPr>
              <w:br/>
            </w:r>
          </w:p>
          <w:p w14:paraId="0493F833" w14:textId="77777777" w:rsidR="00121BAB" w:rsidRPr="007A184F" w:rsidRDefault="00121BAB" w:rsidP="00203C5A">
            <w:pPr>
              <w:pStyle w:val="Default"/>
              <w:spacing w:after="20"/>
              <w:rPr>
                <w:rFonts w:ascii="Garamond" w:hAnsi="Garamond"/>
                <w:b/>
                <w:bCs/>
              </w:rPr>
            </w:pPr>
            <w:r w:rsidRPr="007A184F">
              <w:rPr>
                <w:rFonts w:ascii="Garamond" w:hAnsi="Garamond"/>
                <w:b/>
                <w:bCs/>
              </w:rPr>
              <w:t>Unemployment Insurance Update</w:t>
            </w:r>
          </w:p>
          <w:p w14:paraId="759D706E" w14:textId="71E8AAC1" w:rsidR="00652A11" w:rsidRDefault="00EB793A" w:rsidP="00203C5A">
            <w:pPr>
              <w:pStyle w:val="Default"/>
              <w:spacing w:after="20"/>
              <w:rPr>
                <w:rFonts w:ascii="Garamond" w:hAnsi="Garamond"/>
              </w:rPr>
            </w:pPr>
            <w:r>
              <w:rPr>
                <w:rFonts w:ascii="Garamond" w:hAnsi="Garamond"/>
              </w:rPr>
              <w:t>Julie Lord</w:t>
            </w:r>
            <w:r w:rsidR="003023ED">
              <w:rPr>
                <w:rFonts w:ascii="Garamond" w:hAnsi="Garamond"/>
              </w:rPr>
              <w:t xml:space="preserve"> (Unemployment Insurance Customer Support Director) </w:t>
            </w:r>
            <w:r>
              <w:rPr>
                <w:rFonts w:ascii="Garamond" w:hAnsi="Garamond"/>
              </w:rPr>
              <w:t>said that 1.1 million claimants filed initial unemployment insurance claims since March 8</w:t>
            </w:r>
            <w:r w:rsidRPr="00EB793A">
              <w:rPr>
                <w:rFonts w:ascii="Garamond" w:hAnsi="Garamond"/>
                <w:vertAlign w:val="superscript"/>
              </w:rPr>
              <w:t>th</w:t>
            </w:r>
            <w:r>
              <w:rPr>
                <w:rFonts w:ascii="Garamond" w:hAnsi="Garamond"/>
              </w:rPr>
              <w:t>, and ESD has paid claims to 826,000 people since that time.</w:t>
            </w:r>
          </w:p>
          <w:p w14:paraId="33EF1310" w14:textId="77777777" w:rsidR="00EB793A" w:rsidRDefault="00EB793A" w:rsidP="00203C5A">
            <w:pPr>
              <w:pStyle w:val="Default"/>
              <w:spacing w:after="20"/>
              <w:rPr>
                <w:rFonts w:ascii="Garamond" w:hAnsi="Garamond"/>
              </w:rPr>
            </w:pPr>
          </w:p>
          <w:p w14:paraId="75BB2440" w14:textId="44FBAEAE" w:rsidR="00B2496F" w:rsidRDefault="00B2496F" w:rsidP="00203C5A">
            <w:pPr>
              <w:pStyle w:val="Default"/>
              <w:spacing w:after="20"/>
              <w:rPr>
                <w:rFonts w:ascii="Garamond" w:hAnsi="Garamond"/>
              </w:rPr>
            </w:pPr>
            <w:r w:rsidRPr="000829FF">
              <w:rPr>
                <w:rFonts w:ascii="Garamond" w:hAnsi="Garamond"/>
              </w:rPr>
              <w:t>Julie</w:t>
            </w:r>
            <w:r w:rsidR="003023ED" w:rsidRPr="000829FF">
              <w:rPr>
                <w:rFonts w:ascii="Garamond" w:hAnsi="Garamond"/>
              </w:rPr>
              <w:t xml:space="preserve"> </w:t>
            </w:r>
            <w:r w:rsidRPr="000829FF">
              <w:rPr>
                <w:rFonts w:ascii="Garamond" w:hAnsi="Garamond"/>
              </w:rPr>
              <w:t xml:space="preserve">gave an overview of ESD’s Operation 100%, which </w:t>
            </w:r>
            <w:r w:rsidR="003023ED" w:rsidRPr="000829FF">
              <w:rPr>
                <w:rFonts w:ascii="Garamond" w:hAnsi="Garamond"/>
              </w:rPr>
              <w:t xml:space="preserve">describes ESD’s efforts to finish </w:t>
            </w:r>
            <w:r w:rsidR="000829FF" w:rsidRPr="000829FF">
              <w:rPr>
                <w:rFonts w:ascii="Garamond" w:hAnsi="Garamond"/>
              </w:rPr>
              <w:t>processing claims received since early March for which claimants have not yet received any payment.</w:t>
            </w:r>
          </w:p>
          <w:p w14:paraId="276AAA7B" w14:textId="77777777" w:rsidR="00B2496F" w:rsidRDefault="00B2496F" w:rsidP="00203C5A">
            <w:pPr>
              <w:pStyle w:val="Default"/>
              <w:spacing w:after="20"/>
              <w:rPr>
                <w:rFonts w:ascii="Garamond" w:hAnsi="Garamond"/>
              </w:rPr>
            </w:pPr>
          </w:p>
          <w:p w14:paraId="421AF4A5" w14:textId="77777777" w:rsidR="00B2496F" w:rsidRDefault="00B2496F" w:rsidP="00203C5A">
            <w:pPr>
              <w:pStyle w:val="Default"/>
              <w:spacing w:after="20"/>
              <w:rPr>
                <w:rFonts w:ascii="Garamond" w:hAnsi="Garamond"/>
              </w:rPr>
            </w:pPr>
            <w:r>
              <w:rPr>
                <w:rFonts w:ascii="Garamond" w:hAnsi="Garamond"/>
              </w:rPr>
              <w:t>To meet the dramatic increase in claim volume, ESD’s Claims Center has hired more staff, increasing from 203 on 3/31/20 to 1,050 on 6/1/20 and anticipated to grow to 1,219 by 7/4/20.</w:t>
            </w:r>
            <w:r w:rsidR="00466DD1">
              <w:rPr>
                <w:rFonts w:ascii="Garamond" w:hAnsi="Garamond"/>
              </w:rPr>
              <w:t xml:space="preserve"> Staff across the agency have been assisting with processing claims, and members of the National Guard will soon assist in this effort as well.</w:t>
            </w:r>
          </w:p>
          <w:p w14:paraId="1F282E1E" w14:textId="77777777" w:rsidR="00466DD1" w:rsidRDefault="00466DD1" w:rsidP="00203C5A">
            <w:pPr>
              <w:pStyle w:val="Default"/>
              <w:spacing w:after="20"/>
              <w:rPr>
                <w:rFonts w:ascii="Garamond" w:hAnsi="Garamond"/>
              </w:rPr>
            </w:pPr>
          </w:p>
          <w:p w14:paraId="637DF602" w14:textId="77777777" w:rsidR="00466DD1" w:rsidRDefault="00466DD1" w:rsidP="00203C5A">
            <w:pPr>
              <w:pStyle w:val="Default"/>
              <w:spacing w:after="20"/>
              <w:rPr>
                <w:rFonts w:ascii="Garamond" w:hAnsi="Garamond"/>
              </w:rPr>
            </w:pPr>
            <w:r>
              <w:rPr>
                <w:rFonts w:ascii="Garamond" w:hAnsi="Garamond"/>
              </w:rPr>
              <w:t xml:space="preserve">Julie explained that </w:t>
            </w:r>
            <w:r w:rsidR="00267FA1">
              <w:rPr>
                <w:rFonts w:ascii="Garamond" w:hAnsi="Garamond"/>
              </w:rPr>
              <w:t xml:space="preserve">training for new Claims Center staff isn’t once-and-done. Instead, ESD is </w:t>
            </w:r>
            <w:proofErr w:type="spellStart"/>
            <w:r w:rsidR="00267FA1">
              <w:rPr>
                <w:rFonts w:ascii="Garamond" w:hAnsi="Garamond"/>
              </w:rPr>
              <w:t>continiuing</w:t>
            </w:r>
            <w:proofErr w:type="spellEnd"/>
            <w:r w:rsidR="00267FA1">
              <w:rPr>
                <w:rFonts w:ascii="Garamond" w:hAnsi="Garamond"/>
              </w:rPr>
              <w:t xml:space="preserve"> to train Claims Center staff as new issues and questions arise. </w:t>
            </w:r>
          </w:p>
          <w:p w14:paraId="7253A502" w14:textId="77777777" w:rsidR="00267FA1" w:rsidRDefault="00267FA1" w:rsidP="00203C5A">
            <w:pPr>
              <w:pStyle w:val="Default"/>
              <w:spacing w:after="20"/>
              <w:rPr>
                <w:rFonts w:ascii="Garamond" w:hAnsi="Garamond"/>
              </w:rPr>
            </w:pPr>
          </w:p>
          <w:p w14:paraId="0DEE285A" w14:textId="4FCFF607" w:rsidR="00267FA1" w:rsidRDefault="00267FA1" w:rsidP="00203C5A">
            <w:pPr>
              <w:pStyle w:val="Default"/>
              <w:spacing w:after="20"/>
              <w:rPr>
                <w:rFonts w:ascii="Garamond" w:hAnsi="Garamond"/>
              </w:rPr>
            </w:pPr>
            <w:r>
              <w:rPr>
                <w:rFonts w:ascii="Garamond" w:hAnsi="Garamond"/>
              </w:rPr>
              <w:t>Scott Michael</w:t>
            </w:r>
            <w:r w:rsidR="003023ED">
              <w:rPr>
                <w:rFonts w:ascii="Garamond" w:hAnsi="Garamond"/>
              </w:rPr>
              <w:t xml:space="preserve"> (Legal Services Coordination Manager) </w:t>
            </w:r>
            <w:r>
              <w:rPr>
                <w:rFonts w:ascii="Garamond" w:hAnsi="Garamond"/>
              </w:rPr>
              <w:t>explained that ESD has passed several emergency rules to address the COVID-19 crisis</w:t>
            </w:r>
            <w:r w:rsidR="003023ED">
              <w:rPr>
                <w:rFonts w:ascii="Garamond" w:hAnsi="Garamond"/>
              </w:rPr>
              <w:t xml:space="preserve"> </w:t>
            </w:r>
            <w:r>
              <w:rPr>
                <w:rFonts w:ascii="Garamond" w:hAnsi="Garamond"/>
              </w:rPr>
              <w:t>and is now considering making some of those rules permanent. ESD is currently soliciting input from external stakeholders regarding whether to do this.</w:t>
            </w:r>
            <w:r w:rsidR="005B054C">
              <w:rPr>
                <w:rFonts w:ascii="Garamond" w:hAnsi="Garamond"/>
              </w:rPr>
              <w:t xml:space="preserve"> People can weigh in during ESAC meetings or during the rulemaking process, which provides several notice and opportunities to comment.</w:t>
            </w:r>
          </w:p>
          <w:p w14:paraId="74F9A219" w14:textId="77777777" w:rsidR="003D413B" w:rsidRDefault="003D413B" w:rsidP="00203C5A">
            <w:pPr>
              <w:pStyle w:val="Default"/>
              <w:spacing w:after="20"/>
              <w:rPr>
                <w:rFonts w:ascii="Garamond" w:hAnsi="Garamond"/>
              </w:rPr>
            </w:pPr>
          </w:p>
          <w:p w14:paraId="27CC90BF" w14:textId="036ECADC" w:rsidR="003D413B" w:rsidRDefault="003D413B" w:rsidP="003D413B">
            <w:pPr>
              <w:pStyle w:val="Default"/>
              <w:spacing w:after="20"/>
              <w:rPr>
                <w:rFonts w:ascii="Garamond" w:hAnsi="Garamond"/>
              </w:rPr>
            </w:pPr>
            <w:r>
              <w:rPr>
                <w:rFonts w:ascii="Garamond" w:hAnsi="Garamond"/>
              </w:rPr>
              <w:t xml:space="preserve">Dan Zeitlin said that the Governor waived the </w:t>
            </w:r>
            <w:r w:rsidR="003023ED">
              <w:rPr>
                <w:rFonts w:ascii="Garamond" w:hAnsi="Garamond"/>
              </w:rPr>
              <w:t xml:space="preserve">unemployment insurance </w:t>
            </w:r>
            <w:r>
              <w:rPr>
                <w:rFonts w:ascii="Garamond" w:hAnsi="Garamond"/>
              </w:rPr>
              <w:t>job search requirement on March 25</w:t>
            </w:r>
            <w:r w:rsidRPr="005B054C">
              <w:rPr>
                <w:rFonts w:ascii="Garamond" w:hAnsi="Garamond"/>
                <w:vertAlign w:val="superscript"/>
              </w:rPr>
              <w:t>th</w:t>
            </w:r>
            <w:r>
              <w:rPr>
                <w:rFonts w:ascii="Garamond" w:hAnsi="Garamond"/>
                <w:vertAlign w:val="superscript"/>
              </w:rPr>
              <w:t xml:space="preserve"> </w:t>
            </w:r>
            <w:r>
              <w:rPr>
                <w:rFonts w:ascii="Garamond" w:hAnsi="Garamond"/>
              </w:rPr>
              <w:t xml:space="preserve">and the Legislature has extended it several times since then. </w:t>
            </w:r>
          </w:p>
          <w:p w14:paraId="6DD9A602" w14:textId="77777777" w:rsidR="003D413B" w:rsidRDefault="003D413B" w:rsidP="003D413B">
            <w:pPr>
              <w:pStyle w:val="Default"/>
              <w:spacing w:after="20"/>
              <w:rPr>
                <w:rFonts w:ascii="Garamond" w:hAnsi="Garamond"/>
              </w:rPr>
            </w:pPr>
          </w:p>
          <w:p w14:paraId="51C28486" w14:textId="4E67BA3B" w:rsidR="003D413B" w:rsidRDefault="003D413B" w:rsidP="003D413B">
            <w:pPr>
              <w:pStyle w:val="Default"/>
              <w:spacing w:after="20"/>
              <w:rPr>
                <w:rFonts w:ascii="Garamond" w:hAnsi="Garamond"/>
              </w:rPr>
            </w:pPr>
            <w:r w:rsidRPr="00B404F4">
              <w:rPr>
                <w:rFonts w:ascii="Garamond" w:hAnsi="Garamond"/>
              </w:rPr>
              <w:t xml:space="preserve">Staff who are normally monitoring job search compliance are currently processing claims, so when we reinstate job search </w:t>
            </w:r>
            <w:proofErr w:type="spellStart"/>
            <w:r w:rsidRPr="00B404F4">
              <w:rPr>
                <w:rFonts w:ascii="Garamond" w:hAnsi="Garamond"/>
              </w:rPr>
              <w:t>reqs</w:t>
            </w:r>
            <w:proofErr w:type="spellEnd"/>
            <w:r w:rsidRPr="00B404F4">
              <w:rPr>
                <w:rFonts w:ascii="Garamond" w:hAnsi="Garamond"/>
              </w:rPr>
              <w:t>, they’ll have to move to that again</w:t>
            </w:r>
            <w:r w:rsidR="001C2D2A">
              <w:rPr>
                <w:rFonts w:ascii="Garamond" w:hAnsi="Garamond"/>
              </w:rPr>
              <w:t>. In addition</w:t>
            </w:r>
            <w:r w:rsidRPr="00B404F4">
              <w:rPr>
                <w:rFonts w:ascii="Garamond" w:hAnsi="Garamond"/>
              </w:rPr>
              <w:t xml:space="preserve">, this population isn’t familiar with UI, so </w:t>
            </w:r>
            <w:r w:rsidR="001C2D2A">
              <w:rPr>
                <w:rFonts w:ascii="Garamond" w:hAnsi="Garamond"/>
              </w:rPr>
              <w:t>ESD will</w:t>
            </w:r>
            <w:r w:rsidRPr="00B404F4">
              <w:rPr>
                <w:rFonts w:ascii="Garamond" w:hAnsi="Garamond"/>
              </w:rPr>
              <w:t xml:space="preserve"> need to do a lot of education</w:t>
            </w:r>
            <w:r w:rsidR="001C2D2A">
              <w:rPr>
                <w:rFonts w:ascii="Garamond" w:hAnsi="Garamond"/>
              </w:rPr>
              <w:t xml:space="preserve"> before shifting its focus to compliance efforts.</w:t>
            </w:r>
          </w:p>
          <w:p w14:paraId="2E62F4CD" w14:textId="77777777" w:rsidR="003D413B" w:rsidRDefault="003D413B" w:rsidP="003D413B">
            <w:pPr>
              <w:pStyle w:val="Default"/>
              <w:spacing w:after="20"/>
              <w:rPr>
                <w:rFonts w:ascii="Garamond" w:hAnsi="Garamond"/>
              </w:rPr>
            </w:pPr>
          </w:p>
          <w:p w14:paraId="25563A6F" w14:textId="2E5766A5" w:rsidR="003D413B" w:rsidRPr="00495BCF" w:rsidRDefault="003D413B" w:rsidP="003D413B">
            <w:pPr>
              <w:rPr>
                <w:rFonts w:ascii="Garamond" w:hAnsi="Garamond"/>
              </w:rPr>
            </w:pPr>
            <w:r>
              <w:rPr>
                <w:rFonts w:ascii="Garamond" w:hAnsi="Garamond"/>
              </w:rPr>
              <w:t>Joy Adams</w:t>
            </w:r>
            <w:r w:rsidR="00B81510">
              <w:rPr>
                <w:rFonts w:ascii="Garamond" w:hAnsi="Garamond"/>
              </w:rPr>
              <w:t xml:space="preserve"> (Unemployment Insurance Quality Assurance Manager)</w:t>
            </w:r>
            <w:r>
              <w:rPr>
                <w:rFonts w:ascii="Garamond" w:hAnsi="Garamond"/>
              </w:rPr>
              <w:t xml:space="preserve"> said that ESD is </w:t>
            </w:r>
            <w:r w:rsidRPr="00495BCF">
              <w:rPr>
                <w:rFonts w:ascii="Garamond" w:hAnsi="Garamond"/>
              </w:rPr>
              <w:t>expanding</w:t>
            </w:r>
            <w:r>
              <w:rPr>
                <w:rFonts w:ascii="Garamond" w:hAnsi="Garamond"/>
              </w:rPr>
              <w:t xml:space="preserve"> the list of</w:t>
            </w:r>
            <w:r w:rsidRPr="00495BCF">
              <w:rPr>
                <w:rFonts w:ascii="Garamond" w:hAnsi="Garamond"/>
              </w:rPr>
              <w:t xml:space="preserve"> activities that count towards </w:t>
            </w:r>
            <w:r>
              <w:rPr>
                <w:rFonts w:ascii="Garamond" w:hAnsi="Garamond"/>
              </w:rPr>
              <w:t>the job search requirement</w:t>
            </w:r>
            <w:r w:rsidR="00B81510">
              <w:rPr>
                <w:rFonts w:ascii="Garamond" w:hAnsi="Garamond"/>
              </w:rPr>
              <w:t xml:space="preserve"> to include activities</w:t>
            </w:r>
            <w:r w:rsidRPr="00495BCF">
              <w:rPr>
                <w:rFonts w:ascii="Garamond" w:hAnsi="Garamond"/>
              </w:rPr>
              <w:t xml:space="preserve"> such as setting up a WorkSourceWa.com account and </w:t>
            </w:r>
            <w:r w:rsidR="00B81510">
              <w:rPr>
                <w:rFonts w:ascii="Garamond" w:hAnsi="Garamond"/>
              </w:rPr>
              <w:t xml:space="preserve">using it to </w:t>
            </w:r>
            <w:r w:rsidRPr="00495BCF">
              <w:rPr>
                <w:rFonts w:ascii="Garamond" w:hAnsi="Garamond"/>
              </w:rPr>
              <w:t>look for job openings</w:t>
            </w:r>
            <w:r w:rsidR="00B81510">
              <w:rPr>
                <w:rFonts w:ascii="Garamond" w:hAnsi="Garamond"/>
              </w:rPr>
              <w:t xml:space="preserve"> or </w:t>
            </w:r>
            <w:r w:rsidRPr="00495BCF">
              <w:rPr>
                <w:rFonts w:ascii="Garamond" w:hAnsi="Garamond"/>
              </w:rPr>
              <w:t xml:space="preserve">participating in an online </w:t>
            </w:r>
            <w:proofErr w:type="spellStart"/>
            <w:r w:rsidRPr="00495BCF">
              <w:rPr>
                <w:rFonts w:ascii="Garamond" w:hAnsi="Garamond"/>
              </w:rPr>
              <w:t>WorkSource</w:t>
            </w:r>
            <w:proofErr w:type="spellEnd"/>
            <w:r w:rsidRPr="00495BCF">
              <w:rPr>
                <w:rFonts w:ascii="Garamond" w:hAnsi="Garamond"/>
              </w:rPr>
              <w:t xml:space="preserve"> workshop.</w:t>
            </w:r>
          </w:p>
          <w:p w14:paraId="136F01AD" w14:textId="77777777" w:rsidR="003D413B" w:rsidRDefault="003D413B" w:rsidP="003D413B">
            <w:pPr>
              <w:rPr>
                <w:rFonts w:ascii="Garamond" w:hAnsi="Garamond"/>
              </w:rPr>
            </w:pPr>
          </w:p>
          <w:p w14:paraId="24A00651" w14:textId="77777777" w:rsidR="003D413B" w:rsidRDefault="003D413B" w:rsidP="003D413B">
            <w:pPr>
              <w:rPr>
                <w:rFonts w:ascii="Garamond" w:hAnsi="Garamond"/>
              </w:rPr>
            </w:pPr>
            <w:r>
              <w:rPr>
                <w:rFonts w:ascii="Garamond" w:hAnsi="Garamond"/>
              </w:rPr>
              <w:t>Dan explained that when</w:t>
            </w:r>
            <w:r w:rsidRPr="00495BCF">
              <w:rPr>
                <w:rFonts w:ascii="Garamond" w:hAnsi="Garamond"/>
              </w:rPr>
              <w:t xml:space="preserve"> </w:t>
            </w:r>
            <w:r>
              <w:rPr>
                <w:rFonts w:ascii="Garamond" w:hAnsi="Garamond"/>
              </w:rPr>
              <w:t xml:space="preserve">job search requirements go back into effect, ESD will do a gradual ramp-up to ensure that claimants are complying; the agency won’t do this all at once. ESD will </w:t>
            </w:r>
            <w:r w:rsidRPr="00495BCF">
              <w:rPr>
                <w:rFonts w:ascii="Garamond" w:hAnsi="Garamond"/>
              </w:rPr>
              <w:t>let claimants know that we</w:t>
            </w:r>
            <w:r>
              <w:rPr>
                <w:rFonts w:ascii="Garamond" w:hAnsi="Garamond"/>
              </w:rPr>
              <w:t xml:space="preserve"> have reinstated the requirements and will explain what that means to them (i.e., that they need to start meeting those requirements.</w:t>
            </w:r>
          </w:p>
          <w:p w14:paraId="2A1F1B4F" w14:textId="77777777" w:rsidR="003D413B" w:rsidRDefault="003D413B" w:rsidP="003D413B">
            <w:pPr>
              <w:rPr>
                <w:rFonts w:ascii="Garamond" w:hAnsi="Garamond"/>
              </w:rPr>
            </w:pPr>
          </w:p>
          <w:p w14:paraId="06675CED" w14:textId="2C89E127" w:rsidR="003D413B" w:rsidRDefault="003D413B" w:rsidP="003D413B">
            <w:pPr>
              <w:rPr>
                <w:rFonts w:ascii="Garamond" w:hAnsi="Garamond"/>
              </w:rPr>
            </w:pPr>
            <w:r>
              <w:rPr>
                <w:rFonts w:ascii="Garamond" w:hAnsi="Garamond"/>
              </w:rPr>
              <w:t>Committee member Joe Kendo</w:t>
            </w:r>
            <w:r w:rsidR="001C2D2A">
              <w:rPr>
                <w:rFonts w:ascii="Garamond" w:hAnsi="Garamond"/>
              </w:rPr>
              <w:t>, who represents the Washington State Labor Council,</w:t>
            </w:r>
            <w:r>
              <w:rPr>
                <w:rFonts w:ascii="Garamond" w:hAnsi="Garamond"/>
              </w:rPr>
              <w:t xml:space="preserve"> asked ESD to hold off on reinstating the job search requirements because right now there aren’t many opportunities for UI claimants to apply for jobs.</w:t>
            </w:r>
          </w:p>
          <w:p w14:paraId="46649E8E" w14:textId="77777777" w:rsidR="003D413B" w:rsidRDefault="003D413B" w:rsidP="003D413B">
            <w:pPr>
              <w:rPr>
                <w:rFonts w:ascii="Garamond" w:hAnsi="Garamond"/>
              </w:rPr>
            </w:pPr>
          </w:p>
          <w:p w14:paraId="1D2378BE" w14:textId="0670277F" w:rsidR="003D413B" w:rsidRDefault="003D413B" w:rsidP="003D413B">
            <w:pPr>
              <w:rPr>
                <w:rFonts w:ascii="Garamond" w:hAnsi="Garamond"/>
              </w:rPr>
            </w:pPr>
            <w:r>
              <w:rPr>
                <w:rFonts w:ascii="Garamond" w:hAnsi="Garamond"/>
              </w:rPr>
              <w:lastRenderedPageBreak/>
              <w:t xml:space="preserve">Committee member </w:t>
            </w:r>
            <w:r w:rsidRPr="005070C3">
              <w:rPr>
                <w:rFonts w:ascii="Garamond" w:hAnsi="Garamond"/>
              </w:rPr>
              <w:t>Bob</w:t>
            </w:r>
            <w:r>
              <w:rPr>
                <w:rFonts w:ascii="Garamond" w:hAnsi="Garamond"/>
              </w:rPr>
              <w:t xml:space="preserve"> Battles of the Association of Washington Business said that, as the economy continues to reopen, ESD needs to start requiring UI claimants to do work searches again. However, he pointed out that ESD needs to</w:t>
            </w:r>
            <w:r w:rsidRPr="005070C3">
              <w:rPr>
                <w:rFonts w:ascii="Garamond" w:hAnsi="Garamond"/>
              </w:rPr>
              <w:t xml:space="preserve"> consider when </w:t>
            </w:r>
            <w:proofErr w:type="spellStart"/>
            <w:r w:rsidRPr="005070C3">
              <w:rPr>
                <w:rFonts w:ascii="Garamond" w:hAnsi="Garamond"/>
              </w:rPr>
              <w:t>WorkSources</w:t>
            </w:r>
            <w:proofErr w:type="spellEnd"/>
            <w:r w:rsidRPr="005070C3">
              <w:rPr>
                <w:rFonts w:ascii="Garamond" w:hAnsi="Garamond"/>
              </w:rPr>
              <w:t xml:space="preserve"> will reopen</w:t>
            </w:r>
            <w:r>
              <w:rPr>
                <w:rFonts w:ascii="Garamond" w:hAnsi="Garamond"/>
              </w:rPr>
              <w:t xml:space="preserve">, </w:t>
            </w:r>
            <w:r w:rsidRPr="005070C3">
              <w:rPr>
                <w:rFonts w:ascii="Garamond" w:hAnsi="Garamond"/>
              </w:rPr>
              <w:t xml:space="preserve">because claimants who don’t have Internet connectivity </w:t>
            </w:r>
            <w:r>
              <w:rPr>
                <w:rFonts w:ascii="Garamond" w:hAnsi="Garamond"/>
              </w:rPr>
              <w:t>often</w:t>
            </w:r>
            <w:r w:rsidRPr="005070C3">
              <w:rPr>
                <w:rFonts w:ascii="Garamond" w:hAnsi="Garamond"/>
              </w:rPr>
              <w:t xml:space="preserve"> </w:t>
            </w:r>
            <w:r w:rsidR="00B81510">
              <w:rPr>
                <w:rFonts w:ascii="Garamond" w:hAnsi="Garamond"/>
              </w:rPr>
              <w:t xml:space="preserve">conduct online work search activities at </w:t>
            </w:r>
            <w:proofErr w:type="spellStart"/>
            <w:r w:rsidRPr="005070C3">
              <w:rPr>
                <w:rFonts w:ascii="Garamond" w:hAnsi="Garamond"/>
              </w:rPr>
              <w:t>WorkSource</w:t>
            </w:r>
            <w:proofErr w:type="spellEnd"/>
            <w:r w:rsidRPr="005070C3">
              <w:rPr>
                <w:rFonts w:ascii="Garamond" w:hAnsi="Garamond"/>
              </w:rPr>
              <w:t xml:space="preserve"> offices</w:t>
            </w:r>
            <w:r>
              <w:rPr>
                <w:rFonts w:ascii="Garamond" w:hAnsi="Garamond"/>
              </w:rPr>
              <w:t>.</w:t>
            </w:r>
          </w:p>
          <w:p w14:paraId="2F1F47E3" w14:textId="77777777" w:rsidR="003D413B" w:rsidRDefault="003D413B" w:rsidP="003D413B">
            <w:pPr>
              <w:rPr>
                <w:rFonts w:ascii="Garamond" w:hAnsi="Garamond"/>
              </w:rPr>
            </w:pPr>
          </w:p>
          <w:p w14:paraId="5E15A10F" w14:textId="77777777" w:rsidR="003D413B" w:rsidRDefault="003D413B" w:rsidP="003D413B">
            <w:pPr>
              <w:rPr>
                <w:rFonts w:ascii="Garamond" w:hAnsi="Garamond"/>
              </w:rPr>
            </w:pPr>
            <w:r>
              <w:rPr>
                <w:rFonts w:ascii="Garamond" w:hAnsi="Garamond"/>
              </w:rPr>
              <w:t xml:space="preserve">Joe and Bob suggested reinstating job search requirements in some parts of the states, but not statewide. Dan explained that the state laws that apply to </w:t>
            </w:r>
            <w:proofErr w:type="spellStart"/>
            <w:r>
              <w:rPr>
                <w:rFonts w:ascii="Garamond" w:hAnsi="Garamond"/>
              </w:rPr>
              <w:t>jobsearch</w:t>
            </w:r>
            <w:proofErr w:type="spellEnd"/>
            <w:r>
              <w:rPr>
                <w:rFonts w:ascii="Garamond" w:hAnsi="Garamond"/>
              </w:rPr>
              <w:t xml:space="preserve"> requirements apply statewide; they don’t give ESD the necessary authority to reinstate job search requirements only in specific counties.</w:t>
            </w:r>
          </w:p>
          <w:p w14:paraId="7ED0B53B" w14:textId="77777777" w:rsidR="003D413B" w:rsidRDefault="003D413B" w:rsidP="003D413B">
            <w:pPr>
              <w:rPr>
                <w:rFonts w:ascii="Garamond" w:hAnsi="Garamond"/>
              </w:rPr>
            </w:pPr>
          </w:p>
          <w:p w14:paraId="3367B027" w14:textId="2A0F5569" w:rsidR="003D413B" w:rsidRDefault="003D413B" w:rsidP="003D413B">
            <w:pPr>
              <w:rPr>
                <w:rFonts w:ascii="Garamond" w:hAnsi="Garamond"/>
              </w:rPr>
            </w:pPr>
            <w:r w:rsidRPr="008A6EAE">
              <w:rPr>
                <w:rFonts w:ascii="Garamond" w:hAnsi="Garamond"/>
              </w:rPr>
              <w:t xml:space="preserve">Committee member Mark Riker, who represents </w:t>
            </w:r>
            <w:r w:rsidR="00B81510">
              <w:rPr>
                <w:rFonts w:ascii="Garamond" w:hAnsi="Garamond"/>
              </w:rPr>
              <w:t>the Washington State Building and Construction Trades Council</w:t>
            </w:r>
            <w:r w:rsidRPr="008A6EAE">
              <w:rPr>
                <w:rFonts w:ascii="Garamond" w:hAnsi="Garamond"/>
              </w:rPr>
              <w:t xml:space="preserve">, said that for his stakeholders it wouldn’t make sense to have different job search requirements in different counties because many construction workers don’t </w:t>
            </w:r>
            <w:r w:rsidR="00B81510">
              <w:rPr>
                <w:rFonts w:ascii="Garamond" w:hAnsi="Garamond"/>
              </w:rPr>
              <w:t xml:space="preserve">even </w:t>
            </w:r>
            <w:r w:rsidRPr="008A6EAE">
              <w:rPr>
                <w:rFonts w:ascii="Garamond" w:hAnsi="Garamond"/>
              </w:rPr>
              <w:t>work in their home county.</w:t>
            </w:r>
          </w:p>
          <w:p w14:paraId="6D63FD83" w14:textId="77777777" w:rsidR="00652A11" w:rsidRDefault="00652A11" w:rsidP="00203C5A">
            <w:pPr>
              <w:pStyle w:val="Default"/>
              <w:spacing w:after="20"/>
              <w:rPr>
                <w:rFonts w:ascii="Garamond" w:hAnsi="Garamond"/>
              </w:rPr>
            </w:pPr>
          </w:p>
          <w:p w14:paraId="300183D3" w14:textId="337A5DA7" w:rsidR="00121BAB" w:rsidRDefault="00121BAB" w:rsidP="00203C5A">
            <w:pPr>
              <w:pStyle w:val="Default"/>
              <w:spacing w:after="20"/>
              <w:rPr>
                <w:rFonts w:ascii="Garamond" w:hAnsi="Garamond"/>
              </w:rPr>
            </w:pPr>
            <w:r w:rsidRPr="007A184F">
              <w:rPr>
                <w:rFonts w:ascii="Garamond" w:hAnsi="Garamond"/>
                <w:b/>
                <w:bCs/>
              </w:rPr>
              <w:t>Reopening the Economy</w:t>
            </w:r>
            <w:r>
              <w:rPr>
                <w:rFonts w:ascii="Garamond" w:hAnsi="Garamond"/>
              </w:rPr>
              <w:t xml:space="preserve"> </w:t>
            </w:r>
          </w:p>
          <w:p w14:paraId="1F68AD2C" w14:textId="3A4B5DA2" w:rsidR="00495BCF" w:rsidRDefault="008A6EAE" w:rsidP="00203C5A">
            <w:pPr>
              <w:pStyle w:val="Default"/>
              <w:spacing w:after="20"/>
              <w:rPr>
                <w:rFonts w:ascii="Garamond" w:hAnsi="Garamond"/>
              </w:rPr>
            </w:pPr>
            <w:r>
              <w:rPr>
                <w:rFonts w:ascii="Garamond" w:hAnsi="Garamond"/>
              </w:rPr>
              <w:t>Kelly Lindseth</w:t>
            </w:r>
            <w:r w:rsidR="001C2D2A">
              <w:rPr>
                <w:rFonts w:ascii="Garamond" w:hAnsi="Garamond"/>
              </w:rPr>
              <w:t xml:space="preserve"> (Director of Employment Connections)</w:t>
            </w:r>
            <w:r>
              <w:rPr>
                <w:rFonts w:ascii="Garamond" w:hAnsi="Garamond"/>
              </w:rPr>
              <w:t xml:space="preserve"> said that in March ESD and </w:t>
            </w:r>
            <w:proofErr w:type="spellStart"/>
            <w:r>
              <w:rPr>
                <w:rFonts w:ascii="Garamond" w:hAnsi="Garamond"/>
              </w:rPr>
              <w:t>WorkSource</w:t>
            </w:r>
            <w:proofErr w:type="spellEnd"/>
            <w:r>
              <w:rPr>
                <w:rFonts w:ascii="Garamond" w:hAnsi="Garamond"/>
              </w:rPr>
              <w:t xml:space="preserve"> moved 98% of staff out of the office and into working from home in one week, which was a massive undertaking. </w:t>
            </w:r>
            <w:proofErr w:type="spellStart"/>
            <w:r>
              <w:rPr>
                <w:rFonts w:ascii="Garamond" w:hAnsi="Garamond"/>
              </w:rPr>
              <w:t>WorkSource</w:t>
            </w:r>
            <w:proofErr w:type="spellEnd"/>
            <w:r>
              <w:rPr>
                <w:rFonts w:ascii="Garamond" w:hAnsi="Garamond"/>
              </w:rPr>
              <w:t xml:space="preserve"> staff are now providing virtual service delivery, which is working so well that ESD is looking to expand </w:t>
            </w:r>
            <w:r w:rsidR="001C2D2A">
              <w:rPr>
                <w:rFonts w:ascii="Garamond" w:hAnsi="Garamond"/>
              </w:rPr>
              <w:t>on this model.</w:t>
            </w:r>
          </w:p>
          <w:p w14:paraId="0DC83A7E" w14:textId="77777777" w:rsidR="008A6EAE" w:rsidRDefault="008A6EAE" w:rsidP="00203C5A">
            <w:pPr>
              <w:pStyle w:val="Default"/>
              <w:spacing w:after="20"/>
              <w:rPr>
                <w:rFonts w:ascii="Garamond" w:hAnsi="Garamond"/>
              </w:rPr>
            </w:pPr>
          </w:p>
          <w:p w14:paraId="5578AE84" w14:textId="77777777" w:rsidR="008A6EAE" w:rsidRDefault="008A6EAE" w:rsidP="00203C5A">
            <w:pPr>
              <w:pStyle w:val="Default"/>
              <w:spacing w:after="20"/>
              <w:rPr>
                <w:rFonts w:ascii="Garamond" w:hAnsi="Garamond"/>
              </w:rPr>
            </w:pPr>
            <w:r>
              <w:rPr>
                <w:rFonts w:ascii="Garamond" w:hAnsi="Garamond"/>
              </w:rPr>
              <w:t xml:space="preserve">Many </w:t>
            </w:r>
            <w:proofErr w:type="spellStart"/>
            <w:r>
              <w:rPr>
                <w:rFonts w:ascii="Garamond" w:hAnsi="Garamond"/>
              </w:rPr>
              <w:t>WorkSource</w:t>
            </w:r>
            <w:proofErr w:type="spellEnd"/>
            <w:r>
              <w:rPr>
                <w:rFonts w:ascii="Garamond" w:hAnsi="Garamond"/>
              </w:rPr>
              <w:t xml:space="preserve"> staff have been assisting with work that ESD’s Claims Center normally handles, such as answering general questions about unemployment insurance through one of the ESD hotlines, verifying unemployment insurance claimants’ wages and identity documentation, as well as other tasks.</w:t>
            </w:r>
          </w:p>
          <w:p w14:paraId="11CBE761" w14:textId="77777777" w:rsidR="0051556F" w:rsidRDefault="0051556F" w:rsidP="00203C5A">
            <w:pPr>
              <w:pStyle w:val="Default"/>
              <w:spacing w:after="20"/>
              <w:rPr>
                <w:rFonts w:ascii="Garamond" w:hAnsi="Garamond"/>
              </w:rPr>
            </w:pPr>
          </w:p>
          <w:p w14:paraId="56783D84" w14:textId="77777777" w:rsidR="0051556F" w:rsidRDefault="0051556F" w:rsidP="0051556F">
            <w:pPr>
              <w:pStyle w:val="Default"/>
              <w:spacing w:after="20"/>
              <w:rPr>
                <w:rFonts w:ascii="Garamond" w:hAnsi="Garamond"/>
              </w:rPr>
            </w:pPr>
            <w:r>
              <w:rPr>
                <w:rFonts w:ascii="Garamond" w:hAnsi="Garamond"/>
              </w:rPr>
              <w:t>Kelly explained that ESD is working with the Washington Workforce Association</w:t>
            </w:r>
            <w:r w:rsidRPr="0051556F">
              <w:rPr>
                <w:rFonts w:ascii="Garamond" w:hAnsi="Garamond"/>
              </w:rPr>
              <w:t xml:space="preserve"> to </w:t>
            </w:r>
            <w:r>
              <w:rPr>
                <w:rFonts w:ascii="Garamond" w:hAnsi="Garamond"/>
              </w:rPr>
              <w:t xml:space="preserve">build a </w:t>
            </w:r>
            <w:r w:rsidRPr="0051556F">
              <w:rPr>
                <w:rFonts w:ascii="Garamond" w:hAnsi="Garamond"/>
              </w:rPr>
              <w:t>redeployment plan</w:t>
            </w:r>
            <w:r>
              <w:rPr>
                <w:rFonts w:ascii="Garamond" w:hAnsi="Garamond"/>
              </w:rPr>
              <w:t>. Under the proposed plan, ESD will</w:t>
            </w:r>
            <w:r w:rsidRPr="0051556F">
              <w:rPr>
                <w:rFonts w:ascii="Garamond" w:hAnsi="Garamond"/>
              </w:rPr>
              <w:t xml:space="preserve"> shift staff back to working on reemployment issues in waves – about 25% will redeploy towards that in the next few weeks, then we’ll gradually continue doing this</w:t>
            </w:r>
            <w:r>
              <w:rPr>
                <w:rFonts w:ascii="Garamond" w:hAnsi="Garamond"/>
              </w:rPr>
              <w:t>.</w:t>
            </w:r>
          </w:p>
          <w:p w14:paraId="139C2C8E" w14:textId="77777777" w:rsidR="0051556F" w:rsidRDefault="0051556F" w:rsidP="00203C5A">
            <w:pPr>
              <w:pStyle w:val="Default"/>
              <w:spacing w:after="20"/>
              <w:rPr>
                <w:rFonts w:ascii="Garamond" w:hAnsi="Garamond"/>
              </w:rPr>
            </w:pPr>
          </w:p>
          <w:p w14:paraId="565C223F" w14:textId="68067967" w:rsidR="001C2D2A" w:rsidRDefault="0051556F" w:rsidP="0051556F">
            <w:pPr>
              <w:pStyle w:val="Default"/>
              <w:spacing w:after="20"/>
              <w:rPr>
                <w:rFonts w:ascii="Garamond" w:hAnsi="Garamond"/>
              </w:rPr>
            </w:pPr>
            <w:r w:rsidRPr="0051556F">
              <w:rPr>
                <w:rFonts w:ascii="Garamond" w:hAnsi="Garamond"/>
              </w:rPr>
              <w:t xml:space="preserve">Dan explained that for the last several months ESD has been in crisis mode, </w:t>
            </w:r>
            <w:r w:rsidR="001C2D2A">
              <w:rPr>
                <w:rFonts w:ascii="Garamond" w:hAnsi="Garamond"/>
              </w:rPr>
              <w:t xml:space="preserve">but the agency hopes to soon be able to shift to focus on obtaining stakeholder input. </w:t>
            </w:r>
          </w:p>
          <w:p w14:paraId="64438541" w14:textId="77777777" w:rsidR="008A6EAE" w:rsidRDefault="008A6EAE" w:rsidP="00203C5A">
            <w:pPr>
              <w:pStyle w:val="Default"/>
              <w:spacing w:after="20"/>
              <w:rPr>
                <w:rFonts w:ascii="Garamond" w:hAnsi="Garamond"/>
              </w:rPr>
            </w:pPr>
          </w:p>
          <w:p w14:paraId="0D5BE9A8" w14:textId="77777777" w:rsidR="00121BAB" w:rsidRPr="007A184F" w:rsidRDefault="00121BAB" w:rsidP="00203C5A">
            <w:pPr>
              <w:pStyle w:val="Default"/>
              <w:spacing w:after="20"/>
              <w:rPr>
                <w:rFonts w:ascii="Garamond" w:hAnsi="Garamond"/>
                <w:b/>
                <w:bCs/>
              </w:rPr>
            </w:pPr>
            <w:r w:rsidRPr="007A184F">
              <w:rPr>
                <w:rFonts w:ascii="Garamond" w:hAnsi="Garamond"/>
                <w:b/>
                <w:bCs/>
              </w:rPr>
              <w:t>Legislative update</w:t>
            </w:r>
          </w:p>
          <w:p w14:paraId="1A1F79BF" w14:textId="54FBEBB7" w:rsidR="00121BAB" w:rsidRDefault="00121BAB" w:rsidP="00203C5A">
            <w:pPr>
              <w:pStyle w:val="Default"/>
              <w:spacing w:after="20"/>
              <w:rPr>
                <w:rFonts w:ascii="Garamond" w:hAnsi="Garamond"/>
              </w:rPr>
            </w:pPr>
            <w:r>
              <w:rPr>
                <w:rFonts w:ascii="Garamond" w:hAnsi="Garamond"/>
              </w:rPr>
              <w:t>Nick Demerice</w:t>
            </w:r>
            <w:r w:rsidR="00E44808">
              <w:rPr>
                <w:rFonts w:ascii="Garamond" w:hAnsi="Garamond"/>
              </w:rPr>
              <w:t xml:space="preserve"> gave an update on </w:t>
            </w:r>
            <w:r w:rsidR="001C2D2A">
              <w:rPr>
                <w:rFonts w:ascii="Garamond" w:hAnsi="Garamond"/>
              </w:rPr>
              <w:t>recent legislative-related activities and mentioned that Nick Streuli (ESD’s former Legislative Director) recently moved to the Governor’s Office.</w:t>
            </w:r>
          </w:p>
          <w:p w14:paraId="448E5234" w14:textId="77777777" w:rsidR="00121BAB" w:rsidRDefault="00121BAB" w:rsidP="00203C5A">
            <w:pPr>
              <w:pStyle w:val="Default"/>
              <w:spacing w:after="20"/>
              <w:rPr>
                <w:rFonts w:ascii="Garamond" w:hAnsi="Garamond"/>
              </w:rPr>
            </w:pPr>
          </w:p>
          <w:p w14:paraId="22F4691D" w14:textId="77777777" w:rsidR="00121BAB" w:rsidRPr="007A184F" w:rsidRDefault="00121BAB" w:rsidP="00203C5A">
            <w:pPr>
              <w:pStyle w:val="Default"/>
              <w:spacing w:after="20"/>
              <w:rPr>
                <w:rFonts w:ascii="Garamond" w:hAnsi="Garamond"/>
                <w:b/>
                <w:bCs/>
              </w:rPr>
            </w:pPr>
            <w:r w:rsidRPr="007A184F">
              <w:rPr>
                <w:rFonts w:ascii="Garamond" w:hAnsi="Garamond"/>
                <w:b/>
                <w:bCs/>
              </w:rPr>
              <w:t>Wrap-up</w:t>
            </w:r>
          </w:p>
          <w:p w14:paraId="27FD2314" w14:textId="0665D089" w:rsidR="006E3701" w:rsidRPr="006E3701" w:rsidRDefault="001C2D2A" w:rsidP="006E3701">
            <w:pPr>
              <w:pStyle w:val="Default"/>
              <w:spacing w:after="20"/>
              <w:rPr>
                <w:rFonts w:ascii="Garamond" w:hAnsi="Garamond"/>
              </w:rPr>
            </w:pPr>
            <w:r>
              <w:rPr>
                <w:rFonts w:ascii="Garamond" w:hAnsi="Garamond"/>
              </w:rPr>
              <w:t>Suzi and Nick thanked the participants</w:t>
            </w:r>
            <w:r w:rsidR="00457C03">
              <w:rPr>
                <w:rFonts w:ascii="Garamond" w:hAnsi="Garamond"/>
              </w:rPr>
              <w:t xml:space="preserve"> for attending, and Suzi thanked the committee members for the support that they provided to the agency over the past several tumultuous months.</w:t>
            </w:r>
          </w:p>
          <w:p w14:paraId="3FA5B43D" w14:textId="77777777" w:rsidR="004B6437" w:rsidRDefault="004B6437" w:rsidP="00E5484A">
            <w:pPr>
              <w:pStyle w:val="Default"/>
              <w:spacing w:after="20"/>
              <w:rPr>
                <w:rFonts w:ascii="Garamond" w:hAnsi="Garamond"/>
                <w:b/>
              </w:rPr>
            </w:pPr>
          </w:p>
          <w:p w14:paraId="53005A81" w14:textId="77777777" w:rsidR="00E00E15" w:rsidRPr="00925F1F" w:rsidRDefault="00E00E15" w:rsidP="00E00E15">
            <w:pPr>
              <w:pStyle w:val="Default"/>
              <w:spacing w:after="20"/>
              <w:rPr>
                <w:rFonts w:ascii="Garamond" w:hAnsi="Garamond"/>
              </w:rPr>
            </w:pPr>
          </w:p>
        </w:tc>
      </w:tr>
      <w:tr w:rsidR="00CA30A7" w:rsidRPr="00637BE1" w14:paraId="3DEFD153" w14:textId="77777777" w:rsidTr="00EE3D25">
        <w:trPr>
          <w:trHeight w:val="326"/>
        </w:trPr>
        <w:tc>
          <w:tcPr>
            <w:tcW w:w="10080" w:type="dxa"/>
            <w:shd w:val="clear" w:color="auto" w:fill="CCCCCC"/>
            <w:tcMar>
              <w:top w:w="43" w:type="dxa"/>
              <w:left w:w="0" w:type="dxa"/>
              <w:bottom w:w="43" w:type="dxa"/>
              <w:right w:w="0" w:type="dxa"/>
            </w:tcMar>
          </w:tcPr>
          <w:p w14:paraId="53FA21CE" w14:textId="788BC0F9" w:rsidR="00CA30A7" w:rsidRPr="00576B26" w:rsidRDefault="00576B26" w:rsidP="00576B26">
            <w:pPr>
              <w:rPr>
                <w:rFonts w:ascii="Garamond" w:hAnsi="Garamond"/>
                <w:b/>
                <w:i/>
                <w:color w:val="003366"/>
              </w:rPr>
            </w:pPr>
            <w:r>
              <w:rPr>
                <w:rFonts w:ascii="Arial" w:hAnsi="Arial" w:cs="Arial"/>
                <w:b/>
                <w:color w:val="003366"/>
              </w:rPr>
              <w:lastRenderedPageBreak/>
              <w:t xml:space="preserve">Remaining 2020 </w:t>
            </w:r>
            <w:r w:rsidR="00DA77EF" w:rsidRPr="00576B26">
              <w:rPr>
                <w:rFonts w:ascii="Arial" w:hAnsi="Arial" w:cs="Arial"/>
                <w:b/>
                <w:color w:val="003366"/>
              </w:rPr>
              <w:t>meeting</w:t>
            </w:r>
            <w:r w:rsidR="00124606" w:rsidRPr="00576B26">
              <w:rPr>
                <w:rFonts w:ascii="Arial" w:hAnsi="Arial" w:cs="Arial"/>
                <w:b/>
                <w:color w:val="003366"/>
              </w:rPr>
              <w:t>s</w:t>
            </w:r>
          </w:p>
        </w:tc>
      </w:tr>
    </w:tbl>
    <w:p w14:paraId="6C618ACC" w14:textId="5D0A8C94" w:rsidR="00287DF9" w:rsidRPr="00576B26" w:rsidRDefault="00287DF9" w:rsidP="00576B26">
      <w:pPr>
        <w:spacing w:before="160" w:after="360"/>
        <w:rPr>
          <w:rFonts w:ascii="Garamond" w:hAnsi="Garamond"/>
          <w:szCs w:val="24"/>
        </w:rPr>
      </w:pPr>
      <w:r>
        <w:rPr>
          <w:rFonts w:ascii="Garamond" w:hAnsi="Garamond"/>
          <w:szCs w:val="24"/>
        </w:rPr>
        <w:t>The remaining</w:t>
      </w:r>
      <w:r w:rsidR="007A4E3D">
        <w:rPr>
          <w:rFonts w:ascii="Garamond" w:hAnsi="Garamond"/>
          <w:szCs w:val="24"/>
        </w:rPr>
        <w:t xml:space="preserve"> </w:t>
      </w:r>
      <w:r w:rsidR="00124606">
        <w:rPr>
          <w:rFonts w:ascii="Garamond" w:hAnsi="Garamond"/>
          <w:szCs w:val="24"/>
        </w:rPr>
        <w:t>Employment Secur</w:t>
      </w:r>
      <w:r w:rsidR="00716328">
        <w:rPr>
          <w:rFonts w:ascii="Garamond" w:hAnsi="Garamond"/>
          <w:szCs w:val="24"/>
        </w:rPr>
        <w:t xml:space="preserve">ity </w:t>
      </w:r>
      <w:r w:rsidR="007A4E3D">
        <w:rPr>
          <w:rFonts w:ascii="Garamond" w:hAnsi="Garamond"/>
          <w:szCs w:val="24"/>
        </w:rPr>
        <w:t xml:space="preserve">Advisory Committee meetings </w:t>
      </w:r>
      <w:r>
        <w:rPr>
          <w:rFonts w:ascii="Garamond" w:hAnsi="Garamond"/>
          <w:szCs w:val="24"/>
        </w:rPr>
        <w:t>in 2020 will be o</w:t>
      </w:r>
      <w:r w:rsidR="00576B26">
        <w:rPr>
          <w:rFonts w:ascii="Garamond" w:hAnsi="Garamond"/>
          <w:szCs w:val="24"/>
        </w:rPr>
        <w:t xml:space="preserve">n </w:t>
      </w:r>
      <w:r w:rsidR="00576B26" w:rsidRPr="00576B26">
        <w:rPr>
          <w:rFonts w:ascii="Garamond" w:hAnsi="Garamond"/>
        </w:rPr>
        <w:t>August 17</w:t>
      </w:r>
      <w:r w:rsidR="00576B26" w:rsidRPr="00576B26">
        <w:rPr>
          <w:rFonts w:ascii="Garamond" w:hAnsi="Garamond"/>
          <w:vertAlign w:val="superscript"/>
        </w:rPr>
        <w:t>th</w:t>
      </w:r>
      <w:r w:rsidR="00576B26" w:rsidRPr="00576B26">
        <w:rPr>
          <w:rFonts w:ascii="Garamond" w:hAnsi="Garamond"/>
        </w:rPr>
        <w:t xml:space="preserve"> </w:t>
      </w:r>
      <w:r w:rsidR="00576B26">
        <w:rPr>
          <w:rFonts w:ascii="Garamond" w:hAnsi="Garamond"/>
        </w:rPr>
        <w:t xml:space="preserve">and </w:t>
      </w:r>
      <w:r w:rsidR="00576B26" w:rsidRPr="00576B26">
        <w:rPr>
          <w:rFonts w:ascii="Garamond" w:hAnsi="Garamond"/>
        </w:rPr>
        <w:t>October 26</w:t>
      </w:r>
      <w:r w:rsidR="00576B26" w:rsidRPr="00576B26">
        <w:rPr>
          <w:rFonts w:ascii="Garamond" w:hAnsi="Garamond"/>
          <w:vertAlign w:val="superscript"/>
        </w:rPr>
        <w:t>th</w:t>
      </w:r>
      <w:r w:rsidR="00576B26">
        <w:rPr>
          <w:rFonts w:ascii="Garamond" w:hAnsi="Garamond"/>
        </w:rPr>
        <w:t xml:space="preserve"> and </w:t>
      </w:r>
      <w:r w:rsidR="00576B26">
        <w:rPr>
          <w:rFonts w:ascii="Garamond" w:hAnsi="Garamond"/>
          <w:szCs w:val="24"/>
        </w:rPr>
        <w:t xml:space="preserve">will </w:t>
      </w:r>
      <w:r w:rsidR="00457C03">
        <w:rPr>
          <w:rFonts w:ascii="Garamond" w:hAnsi="Garamond"/>
          <w:szCs w:val="24"/>
        </w:rPr>
        <w:t>both begin</w:t>
      </w:r>
      <w:bookmarkStart w:id="0" w:name="_GoBack"/>
      <w:bookmarkEnd w:id="0"/>
      <w:r w:rsidR="00576B26">
        <w:rPr>
          <w:rFonts w:ascii="Garamond" w:hAnsi="Garamond"/>
          <w:szCs w:val="24"/>
        </w:rPr>
        <w:t xml:space="preserve"> at 1:00 p.m. </w:t>
      </w:r>
    </w:p>
    <w:p w14:paraId="7516AB18" w14:textId="77777777" w:rsidR="00042947" w:rsidRPr="00BC477D" w:rsidRDefault="00042947" w:rsidP="00BC477D">
      <w:pPr>
        <w:spacing w:before="80"/>
        <w:rPr>
          <w:rFonts w:ascii="Garamond" w:hAnsi="Garamond"/>
          <w:szCs w:val="24"/>
        </w:rPr>
      </w:pPr>
    </w:p>
    <w:sectPr w:rsidR="00042947" w:rsidRPr="00BC477D" w:rsidSect="00305634">
      <w:headerReference w:type="default" r:id="rId12"/>
      <w:footerReference w:type="default" r:id="rId13"/>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72F54" w14:textId="77777777" w:rsidR="00597EE0" w:rsidRDefault="00597EE0">
      <w:r>
        <w:separator/>
      </w:r>
    </w:p>
  </w:endnote>
  <w:endnote w:type="continuationSeparator" w:id="0">
    <w:p w14:paraId="74959477" w14:textId="77777777" w:rsidR="00597EE0" w:rsidRDefault="0059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747270"/>
      <w:docPartObj>
        <w:docPartGallery w:val="Page Numbers (Bottom of Page)"/>
        <w:docPartUnique/>
      </w:docPartObj>
    </w:sdtPr>
    <w:sdtEndPr>
      <w:rPr>
        <w:noProof/>
      </w:rPr>
    </w:sdtEndPr>
    <w:sdtContent>
      <w:p w14:paraId="24C59819" w14:textId="77777777" w:rsidR="001B7A62" w:rsidRDefault="001B7A62">
        <w:pPr>
          <w:pStyle w:val="Footer"/>
          <w:jc w:val="center"/>
        </w:pPr>
        <w:r>
          <w:fldChar w:fldCharType="begin"/>
        </w:r>
        <w:r>
          <w:instrText xml:space="preserve"> PAGE   \* MERGEFORMAT </w:instrText>
        </w:r>
        <w:r>
          <w:fldChar w:fldCharType="separate"/>
        </w:r>
        <w:r w:rsidR="004B6437">
          <w:rPr>
            <w:noProof/>
          </w:rPr>
          <w:t>3</w:t>
        </w:r>
        <w:r>
          <w:rPr>
            <w:noProof/>
          </w:rPr>
          <w:fldChar w:fldCharType="end"/>
        </w:r>
      </w:p>
    </w:sdtContent>
  </w:sdt>
  <w:p w14:paraId="4B68BA84" w14:textId="77777777" w:rsidR="00C62A9F" w:rsidRDefault="00C62A9F" w:rsidP="00A26938">
    <w:pPr>
      <w:pStyle w:val="Footer"/>
      <w:pBdr>
        <w:top w:val="single" w:sz="6" w:space="1" w:color="003366"/>
        <w:bottom w:val="single" w:sz="6" w:space="1" w:color="003366"/>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F751" w14:textId="77777777" w:rsidR="00597EE0" w:rsidRDefault="00597EE0">
      <w:r>
        <w:separator/>
      </w:r>
    </w:p>
  </w:footnote>
  <w:footnote w:type="continuationSeparator" w:id="0">
    <w:p w14:paraId="6AE75DFE" w14:textId="77777777" w:rsidR="00597EE0" w:rsidRDefault="0059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A2A5" w14:textId="77777777" w:rsidR="00C62A9F" w:rsidRPr="003F3913" w:rsidRDefault="00DA77EF"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76AA"/>
    <w:multiLevelType w:val="hybridMultilevel"/>
    <w:tmpl w:val="6E8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02432"/>
    <w:multiLevelType w:val="hybridMultilevel"/>
    <w:tmpl w:val="A246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93"/>
    <w:rsid w:val="0000317F"/>
    <w:rsid w:val="00003890"/>
    <w:rsid w:val="0000611B"/>
    <w:rsid w:val="000071E3"/>
    <w:rsid w:val="00007416"/>
    <w:rsid w:val="00010E39"/>
    <w:rsid w:val="00011BAB"/>
    <w:rsid w:val="00012431"/>
    <w:rsid w:val="00014417"/>
    <w:rsid w:val="00022D88"/>
    <w:rsid w:val="00023B69"/>
    <w:rsid w:val="00024639"/>
    <w:rsid w:val="00024E38"/>
    <w:rsid w:val="000254EF"/>
    <w:rsid w:val="000269C2"/>
    <w:rsid w:val="00031A27"/>
    <w:rsid w:val="00033205"/>
    <w:rsid w:val="00034467"/>
    <w:rsid w:val="00036452"/>
    <w:rsid w:val="00040656"/>
    <w:rsid w:val="00042947"/>
    <w:rsid w:val="00053A3A"/>
    <w:rsid w:val="00054E29"/>
    <w:rsid w:val="00056260"/>
    <w:rsid w:val="00057E8A"/>
    <w:rsid w:val="00057FEE"/>
    <w:rsid w:val="000612D8"/>
    <w:rsid w:val="000708DC"/>
    <w:rsid w:val="00073FCE"/>
    <w:rsid w:val="00074536"/>
    <w:rsid w:val="00077883"/>
    <w:rsid w:val="00077C69"/>
    <w:rsid w:val="000824DA"/>
    <w:rsid w:val="000829FF"/>
    <w:rsid w:val="00085C6F"/>
    <w:rsid w:val="00086571"/>
    <w:rsid w:val="000A2815"/>
    <w:rsid w:val="000A2891"/>
    <w:rsid w:val="000A3529"/>
    <w:rsid w:val="000A5494"/>
    <w:rsid w:val="000A6A17"/>
    <w:rsid w:val="000A6A45"/>
    <w:rsid w:val="000A735C"/>
    <w:rsid w:val="000B275E"/>
    <w:rsid w:val="000B39E5"/>
    <w:rsid w:val="000B68E5"/>
    <w:rsid w:val="000C04A0"/>
    <w:rsid w:val="000C14D6"/>
    <w:rsid w:val="000C5457"/>
    <w:rsid w:val="000C754D"/>
    <w:rsid w:val="000D14AC"/>
    <w:rsid w:val="000D1875"/>
    <w:rsid w:val="000D1D84"/>
    <w:rsid w:val="000D2F96"/>
    <w:rsid w:val="000D2FBB"/>
    <w:rsid w:val="000D410C"/>
    <w:rsid w:val="000D5513"/>
    <w:rsid w:val="000E3AE0"/>
    <w:rsid w:val="000E41DA"/>
    <w:rsid w:val="000F0D7A"/>
    <w:rsid w:val="000F26E4"/>
    <w:rsid w:val="000F353E"/>
    <w:rsid w:val="000F65C9"/>
    <w:rsid w:val="00103B42"/>
    <w:rsid w:val="00107120"/>
    <w:rsid w:val="001104DF"/>
    <w:rsid w:val="00111CA8"/>
    <w:rsid w:val="00111CFC"/>
    <w:rsid w:val="00115072"/>
    <w:rsid w:val="00121BAB"/>
    <w:rsid w:val="00121CC7"/>
    <w:rsid w:val="00122488"/>
    <w:rsid w:val="0012377B"/>
    <w:rsid w:val="00124606"/>
    <w:rsid w:val="00127147"/>
    <w:rsid w:val="00127C5F"/>
    <w:rsid w:val="00127FEA"/>
    <w:rsid w:val="00131B1E"/>
    <w:rsid w:val="00131CA8"/>
    <w:rsid w:val="0013799E"/>
    <w:rsid w:val="00140CF6"/>
    <w:rsid w:val="00141404"/>
    <w:rsid w:val="00143915"/>
    <w:rsid w:val="00143937"/>
    <w:rsid w:val="001525AD"/>
    <w:rsid w:val="00162C0A"/>
    <w:rsid w:val="00164D78"/>
    <w:rsid w:val="00172625"/>
    <w:rsid w:val="0017323B"/>
    <w:rsid w:val="001760E4"/>
    <w:rsid w:val="00176686"/>
    <w:rsid w:val="00180171"/>
    <w:rsid w:val="001910F7"/>
    <w:rsid w:val="00193092"/>
    <w:rsid w:val="0019327E"/>
    <w:rsid w:val="00197BE9"/>
    <w:rsid w:val="001A12A8"/>
    <w:rsid w:val="001A19CD"/>
    <w:rsid w:val="001A45A5"/>
    <w:rsid w:val="001A563C"/>
    <w:rsid w:val="001B044A"/>
    <w:rsid w:val="001B0CEB"/>
    <w:rsid w:val="001B1C21"/>
    <w:rsid w:val="001B282A"/>
    <w:rsid w:val="001B7A62"/>
    <w:rsid w:val="001C07B3"/>
    <w:rsid w:val="001C20B8"/>
    <w:rsid w:val="001C2D2A"/>
    <w:rsid w:val="001C42D8"/>
    <w:rsid w:val="001C622B"/>
    <w:rsid w:val="001C6C73"/>
    <w:rsid w:val="001D194C"/>
    <w:rsid w:val="001D3519"/>
    <w:rsid w:val="001D43A0"/>
    <w:rsid w:val="001D5F94"/>
    <w:rsid w:val="001E2223"/>
    <w:rsid w:val="001E24B1"/>
    <w:rsid w:val="001E566B"/>
    <w:rsid w:val="001E6379"/>
    <w:rsid w:val="001F3781"/>
    <w:rsid w:val="001F4A5F"/>
    <w:rsid w:val="001F6CBB"/>
    <w:rsid w:val="002000A8"/>
    <w:rsid w:val="00201333"/>
    <w:rsid w:val="00203C5A"/>
    <w:rsid w:val="00203D1F"/>
    <w:rsid w:val="002064A4"/>
    <w:rsid w:val="002105D8"/>
    <w:rsid w:val="00210BFD"/>
    <w:rsid w:val="00212AD5"/>
    <w:rsid w:val="0021301F"/>
    <w:rsid w:val="00215D97"/>
    <w:rsid w:val="00216AC2"/>
    <w:rsid w:val="00216DB0"/>
    <w:rsid w:val="00216E4B"/>
    <w:rsid w:val="00217A31"/>
    <w:rsid w:val="002214EA"/>
    <w:rsid w:val="0022346C"/>
    <w:rsid w:val="00223B08"/>
    <w:rsid w:val="00231600"/>
    <w:rsid w:val="002328BA"/>
    <w:rsid w:val="00232B74"/>
    <w:rsid w:val="00237984"/>
    <w:rsid w:val="00242822"/>
    <w:rsid w:val="00244A0F"/>
    <w:rsid w:val="002458BD"/>
    <w:rsid w:val="002526FC"/>
    <w:rsid w:val="00254226"/>
    <w:rsid w:val="00254AB5"/>
    <w:rsid w:val="002551F2"/>
    <w:rsid w:val="0025560B"/>
    <w:rsid w:val="002570A0"/>
    <w:rsid w:val="00257559"/>
    <w:rsid w:val="002607D1"/>
    <w:rsid w:val="0026093E"/>
    <w:rsid w:val="00260FD7"/>
    <w:rsid w:val="00263CDE"/>
    <w:rsid w:val="002679BF"/>
    <w:rsid w:val="00267FA1"/>
    <w:rsid w:val="00271E65"/>
    <w:rsid w:val="00273E3C"/>
    <w:rsid w:val="00273EB4"/>
    <w:rsid w:val="0027417F"/>
    <w:rsid w:val="0028123E"/>
    <w:rsid w:val="00287DF9"/>
    <w:rsid w:val="00292DD9"/>
    <w:rsid w:val="002937DB"/>
    <w:rsid w:val="002975B1"/>
    <w:rsid w:val="002A026A"/>
    <w:rsid w:val="002A11B3"/>
    <w:rsid w:val="002A2C9C"/>
    <w:rsid w:val="002A47EB"/>
    <w:rsid w:val="002A5813"/>
    <w:rsid w:val="002A6BAF"/>
    <w:rsid w:val="002A6E97"/>
    <w:rsid w:val="002A6FAE"/>
    <w:rsid w:val="002A7EC8"/>
    <w:rsid w:val="002B0812"/>
    <w:rsid w:val="002B6765"/>
    <w:rsid w:val="002B67F5"/>
    <w:rsid w:val="002B6B40"/>
    <w:rsid w:val="002B7A14"/>
    <w:rsid w:val="002C4AE3"/>
    <w:rsid w:val="002C7128"/>
    <w:rsid w:val="002D35A0"/>
    <w:rsid w:val="002D7110"/>
    <w:rsid w:val="002E0CFA"/>
    <w:rsid w:val="002E3008"/>
    <w:rsid w:val="002E4989"/>
    <w:rsid w:val="002F0629"/>
    <w:rsid w:val="002F48C0"/>
    <w:rsid w:val="002F66AA"/>
    <w:rsid w:val="0030117D"/>
    <w:rsid w:val="003023ED"/>
    <w:rsid w:val="00302CF4"/>
    <w:rsid w:val="00304D10"/>
    <w:rsid w:val="00305634"/>
    <w:rsid w:val="00307FEF"/>
    <w:rsid w:val="00320A23"/>
    <w:rsid w:val="00322ADC"/>
    <w:rsid w:val="00326757"/>
    <w:rsid w:val="00326CD0"/>
    <w:rsid w:val="0033032C"/>
    <w:rsid w:val="00331EB9"/>
    <w:rsid w:val="003444FB"/>
    <w:rsid w:val="00344BAB"/>
    <w:rsid w:val="003520B3"/>
    <w:rsid w:val="00356224"/>
    <w:rsid w:val="00362124"/>
    <w:rsid w:val="0036240E"/>
    <w:rsid w:val="003625A1"/>
    <w:rsid w:val="003626CF"/>
    <w:rsid w:val="00363DEC"/>
    <w:rsid w:val="00366B0C"/>
    <w:rsid w:val="003726A4"/>
    <w:rsid w:val="0038274A"/>
    <w:rsid w:val="003944D3"/>
    <w:rsid w:val="00396D31"/>
    <w:rsid w:val="003A6350"/>
    <w:rsid w:val="003A72CC"/>
    <w:rsid w:val="003A7930"/>
    <w:rsid w:val="003A7CA2"/>
    <w:rsid w:val="003B0882"/>
    <w:rsid w:val="003B2D9F"/>
    <w:rsid w:val="003B547B"/>
    <w:rsid w:val="003C2370"/>
    <w:rsid w:val="003C24A6"/>
    <w:rsid w:val="003C2C83"/>
    <w:rsid w:val="003C3A1A"/>
    <w:rsid w:val="003C49D4"/>
    <w:rsid w:val="003D1C07"/>
    <w:rsid w:val="003D239B"/>
    <w:rsid w:val="003D23DD"/>
    <w:rsid w:val="003D413B"/>
    <w:rsid w:val="003D623B"/>
    <w:rsid w:val="003D7FAA"/>
    <w:rsid w:val="003E01E5"/>
    <w:rsid w:val="003E2978"/>
    <w:rsid w:val="003E30C3"/>
    <w:rsid w:val="003E4314"/>
    <w:rsid w:val="003E549B"/>
    <w:rsid w:val="003E7BFA"/>
    <w:rsid w:val="003F351B"/>
    <w:rsid w:val="003F3913"/>
    <w:rsid w:val="003F6D20"/>
    <w:rsid w:val="004067A5"/>
    <w:rsid w:val="004072D3"/>
    <w:rsid w:val="0041043C"/>
    <w:rsid w:val="0041066F"/>
    <w:rsid w:val="004114A0"/>
    <w:rsid w:val="00420A8B"/>
    <w:rsid w:val="004327AC"/>
    <w:rsid w:val="0043691F"/>
    <w:rsid w:val="004440BA"/>
    <w:rsid w:val="00445B4E"/>
    <w:rsid w:val="00446987"/>
    <w:rsid w:val="004506DC"/>
    <w:rsid w:val="00451113"/>
    <w:rsid w:val="00455903"/>
    <w:rsid w:val="00456D5E"/>
    <w:rsid w:val="00457C03"/>
    <w:rsid w:val="00460017"/>
    <w:rsid w:val="00461262"/>
    <w:rsid w:val="00465473"/>
    <w:rsid w:val="004659E7"/>
    <w:rsid w:val="0046659D"/>
    <w:rsid w:val="00466DD1"/>
    <w:rsid w:val="00470A5F"/>
    <w:rsid w:val="00474619"/>
    <w:rsid w:val="0047630A"/>
    <w:rsid w:val="004771FC"/>
    <w:rsid w:val="00480712"/>
    <w:rsid w:val="00481CEB"/>
    <w:rsid w:val="004831FF"/>
    <w:rsid w:val="00484776"/>
    <w:rsid w:val="00486C49"/>
    <w:rsid w:val="00487D34"/>
    <w:rsid w:val="0049189C"/>
    <w:rsid w:val="004919FD"/>
    <w:rsid w:val="0049275A"/>
    <w:rsid w:val="00495BCF"/>
    <w:rsid w:val="00495F60"/>
    <w:rsid w:val="004A5F3B"/>
    <w:rsid w:val="004B076E"/>
    <w:rsid w:val="004B6437"/>
    <w:rsid w:val="004B6438"/>
    <w:rsid w:val="004B72F1"/>
    <w:rsid w:val="004C174C"/>
    <w:rsid w:val="004C35F9"/>
    <w:rsid w:val="004C5519"/>
    <w:rsid w:val="004C73E6"/>
    <w:rsid w:val="004C79C1"/>
    <w:rsid w:val="004D0664"/>
    <w:rsid w:val="004D0D43"/>
    <w:rsid w:val="004D3D94"/>
    <w:rsid w:val="004D5454"/>
    <w:rsid w:val="004E2188"/>
    <w:rsid w:val="004E4117"/>
    <w:rsid w:val="004E7C89"/>
    <w:rsid w:val="004F6418"/>
    <w:rsid w:val="004F7535"/>
    <w:rsid w:val="00501CC7"/>
    <w:rsid w:val="00502D0D"/>
    <w:rsid w:val="005070C3"/>
    <w:rsid w:val="00507F0E"/>
    <w:rsid w:val="00510EFF"/>
    <w:rsid w:val="0051556F"/>
    <w:rsid w:val="0051728E"/>
    <w:rsid w:val="00527AED"/>
    <w:rsid w:val="005317DA"/>
    <w:rsid w:val="00532F3B"/>
    <w:rsid w:val="00537D07"/>
    <w:rsid w:val="00542408"/>
    <w:rsid w:val="00542CBF"/>
    <w:rsid w:val="00546F74"/>
    <w:rsid w:val="00547C62"/>
    <w:rsid w:val="00552052"/>
    <w:rsid w:val="00557492"/>
    <w:rsid w:val="00560470"/>
    <w:rsid w:val="00560AE6"/>
    <w:rsid w:val="005621D3"/>
    <w:rsid w:val="00564CAA"/>
    <w:rsid w:val="00570823"/>
    <w:rsid w:val="00570C1C"/>
    <w:rsid w:val="00575807"/>
    <w:rsid w:val="00576A4D"/>
    <w:rsid w:val="00576B26"/>
    <w:rsid w:val="00576C4E"/>
    <w:rsid w:val="00580A42"/>
    <w:rsid w:val="00581F94"/>
    <w:rsid w:val="0058232B"/>
    <w:rsid w:val="005824E8"/>
    <w:rsid w:val="005863E5"/>
    <w:rsid w:val="0059358D"/>
    <w:rsid w:val="005943E8"/>
    <w:rsid w:val="00597918"/>
    <w:rsid w:val="00597EE0"/>
    <w:rsid w:val="005A108B"/>
    <w:rsid w:val="005A1ACA"/>
    <w:rsid w:val="005A6298"/>
    <w:rsid w:val="005A7BD0"/>
    <w:rsid w:val="005B054C"/>
    <w:rsid w:val="005B15D2"/>
    <w:rsid w:val="005B4AD6"/>
    <w:rsid w:val="005B50E8"/>
    <w:rsid w:val="005B6340"/>
    <w:rsid w:val="005B6768"/>
    <w:rsid w:val="005C13CA"/>
    <w:rsid w:val="005C3E0B"/>
    <w:rsid w:val="005C3F53"/>
    <w:rsid w:val="005C45C3"/>
    <w:rsid w:val="005D0DE9"/>
    <w:rsid w:val="005D3429"/>
    <w:rsid w:val="005E1CA9"/>
    <w:rsid w:val="005E42E2"/>
    <w:rsid w:val="005E4C78"/>
    <w:rsid w:val="005E546F"/>
    <w:rsid w:val="005E631C"/>
    <w:rsid w:val="005E7BF8"/>
    <w:rsid w:val="005F47F3"/>
    <w:rsid w:val="005F564B"/>
    <w:rsid w:val="0060110E"/>
    <w:rsid w:val="00607486"/>
    <w:rsid w:val="006130A8"/>
    <w:rsid w:val="00617A26"/>
    <w:rsid w:val="00631AF0"/>
    <w:rsid w:val="00634AB0"/>
    <w:rsid w:val="00636DA7"/>
    <w:rsid w:val="00637BE1"/>
    <w:rsid w:val="00642C7A"/>
    <w:rsid w:val="006434E2"/>
    <w:rsid w:val="00647CEA"/>
    <w:rsid w:val="0065159E"/>
    <w:rsid w:val="00652A11"/>
    <w:rsid w:val="00656CBA"/>
    <w:rsid w:val="00661413"/>
    <w:rsid w:val="00663226"/>
    <w:rsid w:val="006673FB"/>
    <w:rsid w:val="00670367"/>
    <w:rsid w:val="00671B7D"/>
    <w:rsid w:val="00673587"/>
    <w:rsid w:val="00673D4A"/>
    <w:rsid w:val="00673E45"/>
    <w:rsid w:val="00673FDE"/>
    <w:rsid w:val="00677813"/>
    <w:rsid w:val="00680E5B"/>
    <w:rsid w:val="00681C3F"/>
    <w:rsid w:val="00681C85"/>
    <w:rsid w:val="00683068"/>
    <w:rsid w:val="00692D0A"/>
    <w:rsid w:val="00693C88"/>
    <w:rsid w:val="00694BFE"/>
    <w:rsid w:val="006969A7"/>
    <w:rsid w:val="00696AFC"/>
    <w:rsid w:val="006972BA"/>
    <w:rsid w:val="006A6AC1"/>
    <w:rsid w:val="006B5B0C"/>
    <w:rsid w:val="006B6C30"/>
    <w:rsid w:val="006C1101"/>
    <w:rsid w:val="006C42B8"/>
    <w:rsid w:val="006C4654"/>
    <w:rsid w:val="006C4CDC"/>
    <w:rsid w:val="006C5AB5"/>
    <w:rsid w:val="006C64FA"/>
    <w:rsid w:val="006C71FB"/>
    <w:rsid w:val="006D2425"/>
    <w:rsid w:val="006D2DAE"/>
    <w:rsid w:val="006D3978"/>
    <w:rsid w:val="006D5150"/>
    <w:rsid w:val="006D5572"/>
    <w:rsid w:val="006E3701"/>
    <w:rsid w:val="006E4CF1"/>
    <w:rsid w:val="006F0947"/>
    <w:rsid w:val="006F2EEE"/>
    <w:rsid w:val="006F306B"/>
    <w:rsid w:val="006F3316"/>
    <w:rsid w:val="006F4CAB"/>
    <w:rsid w:val="006F67A9"/>
    <w:rsid w:val="006F690F"/>
    <w:rsid w:val="006F72C6"/>
    <w:rsid w:val="00700506"/>
    <w:rsid w:val="007017FE"/>
    <w:rsid w:val="00701E79"/>
    <w:rsid w:val="0070216E"/>
    <w:rsid w:val="00702D5D"/>
    <w:rsid w:val="00703271"/>
    <w:rsid w:val="00707892"/>
    <w:rsid w:val="00707E43"/>
    <w:rsid w:val="007108B6"/>
    <w:rsid w:val="00711820"/>
    <w:rsid w:val="00716328"/>
    <w:rsid w:val="00716BFB"/>
    <w:rsid w:val="0072069E"/>
    <w:rsid w:val="00721E75"/>
    <w:rsid w:val="00730780"/>
    <w:rsid w:val="00730AE8"/>
    <w:rsid w:val="00734174"/>
    <w:rsid w:val="00742176"/>
    <w:rsid w:val="00744598"/>
    <w:rsid w:val="00744A7D"/>
    <w:rsid w:val="00750FC1"/>
    <w:rsid w:val="007529B2"/>
    <w:rsid w:val="00753012"/>
    <w:rsid w:val="007532AD"/>
    <w:rsid w:val="007618A2"/>
    <w:rsid w:val="007627BD"/>
    <w:rsid w:val="00772542"/>
    <w:rsid w:val="00777EF8"/>
    <w:rsid w:val="00780569"/>
    <w:rsid w:val="00782012"/>
    <w:rsid w:val="007835AA"/>
    <w:rsid w:val="00786393"/>
    <w:rsid w:val="007927D9"/>
    <w:rsid w:val="007A184F"/>
    <w:rsid w:val="007A4E3D"/>
    <w:rsid w:val="007A51FB"/>
    <w:rsid w:val="007A5CCC"/>
    <w:rsid w:val="007A641B"/>
    <w:rsid w:val="007B5EB2"/>
    <w:rsid w:val="007C0F83"/>
    <w:rsid w:val="007C49E0"/>
    <w:rsid w:val="007C4EC2"/>
    <w:rsid w:val="007C5AAC"/>
    <w:rsid w:val="007D0AF0"/>
    <w:rsid w:val="007D0B5A"/>
    <w:rsid w:val="007D27E7"/>
    <w:rsid w:val="007D3E4A"/>
    <w:rsid w:val="007D5102"/>
    <w:rsid w:val="007D79D0"/>
    <w:rsid w:val="007E0075"/>
    <w:rsid w:val="007E0E0F"/>
    <w:rsid w:val="007E2582"/>
    <w:rsid w:val="007E3D5C"/>
    <w:rsid w:val="007E3FDA"/>
    <w:rsid w:val="007F5EC9"/>
    <w:rsid w:val="007F6F9D"/>
    <w:rsid w:val="00804776"/>
    <w:rsid w:val="00805BD6"/>
    <w:rsid w:val="00815391"/>
    <w:rsid w:val="00816372"/>
    <w:rsid w:val="0081681C"/>
    <w:rsid w:val="00816C86"/>
    <w:rsid w:val="00820495"/>
    <w:rsid w:val="00820F55"/>
    <w:rsid w:val="00822316"/>
    <w:rsid w:val="00825661"/>
    <w:rsid w:val="0083255C"/>
    <w:rsid w:val="00834EF9"/>
    <w:rsid w:val="00835620"/>
    <w:rsid w:val="008364A3"/>
    <w:rsid w:val="008369A2"/>
    <w:rsid w:val="00840C65"/>
    <w:rsid w:val="00842D37"/>
    <w:rsid w:val="0084373D"/>
    <w:rsid w:val="008449ED"/>
    <w:rsid w:val="0084526A"/>
    <w:rsid w:val="008535BC"/>
    <w:rsid w:val="0085629D"/>
    <w:rsid w:val="008577CA"/>
    <w:rsid w:val="00861A33"/>
    <w:rsid w:val="0087303F"/>
    <w:rsid w:val="00873685"/>
    <w:rsid w:val="008747A2"/>
    <w:rsid w:val="0087495F"/>
    <w:rsid w:val="00875F3E"/>
    <w:rsid w:val="00876130"/>
    <w:rsid w:val="008762D7"/>
    <w:rsid w:val="008762E4"/>
    <w:rsid w:val="00876AD8"/>
    <w:rsid w:val="00880010"/>
    <w:rsid w:val="00880874"/>
    <w:rsid w:val="00891AA1"/>
    <w:rsid w:val="00893F51"/>
    <w:rsid w:val="008A2689"/>
    <w:rsid w:val="008A2AFE"/>
    <w:rsid w:val="008A2BA1"/>
    <w:rsid w:val="008A44EF"/>
    <w:rsid w:val="008A58C0"/>
    <w:rsid w:val="008A65A0"/>
    <w:rsid w:val="008A6EAE"/>
    <w:rsid w:val="008B1FC9"/>
    <w:rsid w:val="008B3D23"/>
    <w:rsid w:val="008B43B0"/>
    <w:rsid w:val="008B5F15"/>
    <w:rsid w:val="008B7FD1"/>
    <w:rsid w:val="008C0E36"/>
    <w:rsid w:val="008C27DD"/>
    <w:rsid w:val="008C7CFB"/>
    <w:rsid w:val="008D1610"/>
    <w:rsid w:val="008D34A7"/>
    <w:rsid w:val="008D7B09"/>
    <w:rsid w:val="008E7FE2"/>
    <w:rsid w:val="008F08D6"/>
    <w:rsid w:val="008F1756"/>
    <w:rsid w:val="008F2EAB"/>
    <w:rsid w:val="008F3B97"/>
    <w:rsid w:val="008F41EE"/>
    <w:rsid w:val="009004EB"/>
    <w:rsid w:val="00900641"/>
    <w:rsid w:val="00900748"/>
    <w:rsid w:val="00905497"/>
    <w:rsid w:val="00906A52"/>
    <w:rsid w:val="009070BF"/>
    <w:rsid w:val="009102B7"/>
    <w:rsid w:val="009102BB"/>
    <w:rsid w:val="00912424"/>
    <w:rsid w:val="00917C54"/>
    <w:rsid w:val="00920364"/>
    <w:rsid w:val="009235C0"/>
    <w:rsid w:val="00925F1F"/>
    <w:rsid w:val="00926826"/>
    <w:rsid w:val="00931318"/>
    <w:rsid w:val="009333AF"/>
    <w:rsid w:val="0093364C"/>
    <w:rsid w:val="009343BE"/>
    <w:rsid w:val="00934727"/>
    <w:rsid w:val="00943B4E"/>
    <w:rsid w:val="00952796"/>
    <w:rsid w:val="00952D32"/>
    <w:rsid w:val="00954FFC"/>
    <w:rsid w:val="00963099"/>
    <w:rsid w:val="0097101E"/>
    <w:rsid w:val="00972EED"/>
    <w:rsid w:val="00972F78"/>
    <w:rsid w:val="009736DD"/>
    <w:rsid w:val="00984ED5"/>
    <w:rsid w:val="00987FE1"/>
    <w:rsid w:val="00992013"/>
    <w:rsid w:val="00996483"/>
    <w:rsid w:val="009975B4"/>
    <w:rsid w:val="009A0ECF"/>
    <w:rsid w:val="009A2585"/>
    <w:rsid w:val="009A5127"/>
    <w:rsid w:val="009A5140"/>
    <w:rsid w:val="009B2C54"/>
    <w:rsid w:val="009B4D82"/>
    <w:rsid w:val="009B508A"/>
    <w:rsid w:val="009C7B82"/>
    <w:rsid w:val="009D0841"/>
    <w:rsid w:val="009D6BDC"/>
    <w:rsid w:val="009E1BC2"/>
    <w:rsid w:val="009E3305"/>
    <w:rsid w:val="009E4780"/>
    <w:rsid w:val="009E5FEB"/>
    <w:rsid w:val="009E6432"/>
    <w:rsid w:val="009E6CDC"/>
    <w:rsid w:val="009E7218"/>
    <w:rsid w:val="009E7C04"/>
    <w:rsid w:val="009E7C8B"/>
    <w:rsid w:val="009F2D36"/>
    <w:rsid w:val="009F57AE"/>
    <w:rsid w:val="009F6CD0"/>
    <w:rsid w:val="009F7761"/>
    <w:rsid w:val="00A015F0"/>
    <w:rsid w:val="00A02FE1"/>
    <w:rsid w:val="00A04ED8"/>
    <w:rsid w:val="00A06FF4"/>
    <w:rsid w:val="00A11553"/>
    <w:rsid w:val="00A1506A"/>
    <w:rsid w:val="00A26938"/>
    <w:rsid w:val="00A272D5"/>
    <w:rsid w:val="00A2734A"/>
    <w:rsid w:val="00A27CF8"/>
    <w:rsid w:val="00A30A9E"/>
    <w:rsid w:val="00A326DD"/>
    <w:rsid w:val="00A401ED"/>
    <w:rsid w:val="00A404B1"/>
    <w:rsid w:val="00A426F6"/>
    <w:rsid w:val="00A5008E"/>
    <w:rsid w:val="00A513F1"/>
    <w:rsid w:val="00A5671E"/>
    <w:rsid w:val="00A6728F"/>
    <w:rsid w:val="00A700CE"/>
    <w:rsid w:val="00A73BEA"/>
    <w:rsid w:val="00A75C50"/>
    <w:rsid w:val="00A7734A"/>
    <w:rsid w:val="00A86D3D"/>
    <w:rsid w:val="00A941BC"/>
    <w:rsid w:val="00A960A0"/>
    <w:rsid w:val="00AA0161"/>
    <w:rsid w:val="00AA0E2C"/>
    <w:rsid w:val="00AA1136"/>
    <w:rsid w:val="00AA3342"/>
    <w:rsid w:val="00AB0F72"/>
    <w:rsid w:val="00AB2768"/>
    <w:rsid w:val="00AB3837"/>
    <w:rsid w:val="00AB411C"/>
    <w:rsid w:val="00AB4154"/>
    <w:rsid w:val="00AB631D"/>
    <w:rsid w:val="00AC3BD1"/>
    <w:rsid w:val="00AC3BF4"/>
    <w:rsid w:val="00AC6C9D"/>
    <w:rsid w:val="00AC7444"/>
    <w:rsid w:val="00AC7E61"/>
    <w:rsid w:val="00AD0061"/>
    <w:rsid w:val="00AD7D08"/>
    <w:rsid w:val="00AE3910"/>
    <w:rsid w:val="00AE3B76"/>
    <w:rsid w:val="00AE6024"/>
    <w:rsid w:val="00AE70FD"/>
    <w:rsid w:val="00AF084D"/>
    <w:rsid w:val="00AF11A0"/>
    <w:rsid w:val="00AF668E"/>
    <w:rsid w:val="00B01347"/>
    <w:rsid w:val="00B01F82"/>
    <w:rsid w:val="00B03D53"/>
    <w:rsid w:val="00B04A2D"/>
    <w:rsid w:val="00B05A5E"/>
    <w:rsid w:val="00B070E3"/>
    <w:rsid w:val="00B239E0"/>
    <w:rsid w:val="00B2496F"/>
    <w:rsid w:val="00B319D6"/>
    <w:rsid w:val="00B3434A"/>
    <w:rsid w:val="00B37909"/>
    <w:rsid w:val="00B404F4"/>
    <w:rsid w:val="00B40644"/>
    <w:rsid w:val="00B45518"/>
    <w:rsid w:val="00B4749F"/>
    <w:rsid w:val="00B47D44"/>
    <w:rsid w:val="00B5464A"/>
    <w:rsid w:val="00B566E8"/>
    <w:rsid w:val="00B60E01"/>
    <w:rsid w:val="00B637CB"/>
    <w:rsid w:val="00B63C3A"/>
    <w:rsid w:val="00B675A7"/>
    <w:rsid w:val="00B7018A"/>
    <w:rsid w:val="00B7326B"/>
    <w:rsid w:val="00B73EFD"/>
    <w:rsid w:val="00B74F8A"/>
    <w:rsid w:val="00B76E27"/>
    <w:rsid w:val="00B775D1"/>
    <w:rsid w:val="00B81510"/>
    <w:rsid w:val="00B8180C"/>
    <w:rsid w:val="00B87ED4"/>
    <w:rsid w:val="00B90476"/>
    <w:rsid w:val="00B905D1"/>
    <w:rsid w:val="00B906F6"/>
    <w:rsid w:val="00B93D50"/>
    <w:rsid w:val="00BB27FF"/>
    <w:rsid w:val="00BB2CAB"/>
    <w:rsid w:val="00BB3613"/>
    <w:rsid w:val="00BB7763"/>
    <w:rsid w:val="00BC1F69"/>
    <w:rsid w:val="00BC29AD"/>
    <w:rsid w:val="00BC477D"/>
    <w:rsid w:val="00BC4F61"/>
    <w:rsid w:val="00BC77D2"/>
    <w:rsid w:val="00BD56CB"/>
    <w:rsid w:val="00BD68AA"/>
    <w:rsid w:val="00BD700B"/>
    <w:rsid w:val="00BD7F83"/>
    <w:rsid w:val="00BE3C79"/>
    <w:rsid w:val="00BE4D64"/>
    <w:rsid w:val="00BE5590"/>
    <w:rsid w:val="00BF45CA"/>
    <w:rsid w:val="00C00AC7"/>
    <w:rsid w:val="00C02D57"/>
    <w:rsid w:val="00C05977"/>
    <w:rsid w:val="00C05BB1"/>
    <w:rsid w:val="00C07CA0"/>
    <w:rsid w:val="00C11180"/>
    <w:rsid w:val="00C124AC"/>
    <w:rsid w:val="00C131A8"/>
    <w:rsid w:val="00C1504F"/>
    <w:rsid w:val="00C22D2C"/>
    <w:rsid w:val="00C3193E"/>
    <w:rsid w:val="00C33920"/>
    <w:rsid w:val="00C33C16"/>
    <w:rsid w:val="00C363C3"/>
    <w:rsid w:val="00C3657A"/>
    <w:rsid w:val="00C37768"/>
    <w:rsid w:val="00C43EA4"/>
    <w:rsid w:val="00C4663A"/>
    <w:rsid w:val="00C606E1"/>
    <w:rsid w:val="00C62A9F"/>
    <w:rsid w:val="00C710E0"/>
    <w:rsid w:val="00C730FB"/>
    <w:rsid w:val="00C74136"/>
    <w:rsid w:val="00C77CBD"/>
    <w:rsid w:val="00C80463"/>
    <w:rsid w:val="00C80A5F"/>
    <w:rsid w:val="00C83EDC"/>
    <w:rsid w:val="00C854EC"/>
    <w:rsid w:val="00C86AD2"/>
    <w:rsid w:val="00C8743D"/>
    <w:rsid w:val="00C879D7"/>
    <w:rsid w:val="00C90942"/>
    <w:rsid w:val="00C90BF8"/>
    <w:rsid w:val="00C91465"/>
    <w:rsid w:val="00C915B4"/>
    <w:rsid w:val="00C91798"/>
    <w:rsid w:val="00C9254E"/>
    <w:rsid w:val="00C9273F"/>
    <w:rsid w:val="00C94C59"/>
    <w:rsid w:val="00C957E6"/>
    <w:rsid w:val="00C96878"/>
    <w:rsid w:val="00CA1DBB"/>
    <w:rsid w:val="00CA2034"/>
    <w:rsid w:val="00CA2275"/>
    <w:rsid w:val="00CA30A7"/>
    <w:rsid w:val="00CA5F7D"/>
    <w:rsid w:val="00CC0AB5"/>
    <w:rsid w:val="00CC4E1E"/>
    <w:rsid w:val="00CC7ADF"/>
    <w:rsid w:val="00CE2E01"/>
    <w:rsid w:val="00CE41AF"/>
    <w:rsid w:val="00CE66F5"/>
    <w:rsid w:val="00CF2633"/>
    <w:rsid w:val="00CF388C"/>
    <w:rsid w:val="00CF436E"/>
    <w:rsid w:val="00CF5781"/>
    <w:rsid w:val="00CF58EB"/>
    <w:rsid w:val="00CF6201"/>
    <w:rsid w:val="00D028E7"/>
    <w:rsid w:val="00D029CD"/>
    <w:rsid w:val="00D04AF0"/>
    <w:rsid w:val="00D070A5"/>
    <w:rsid w:val="00D1051A"/>
    <w:rsid w:val="00D11C41"/>
    <w:rsid w:val="00D14B0C"/>
    <w:rsid w:val="00D15124"/>
    <w:rsid w:val="00D15240"/>
    <w:rsid w:val="00D17A20"/>
    <w:rsid w:val="00D20AC7"/>
    <w:rsid w:val="00D21074"/>
    <w:rsid w:val="00D216A8"/>
    <w:rsid w:val="00D22B3E"/>
    <w:rsid w:val="00D23976"/>
    <w:rsid w:val="00D24C20"/>
    <w:rsid w:val="00D24FEC"/>
    <w:rsid w:val="00D25328"/>
    <w:rsid w:val="00D25DB1"/>
    <w:rsid w:val="00D26133"/>
    <w:rsid w:val="00D31DF7"/>
    <w:rsid w:val="00D322D4"/>
    <w:rsid w:val="00D37507"/>
    <w:rsid w:val="00D37DA7"/>
    <w:rsid w:val="00D401CA"/>
    <w:rsid w:val="00D4035E"/>
    <w:rsid w:val="00D445C7"/>
    <w:rsid w:val="00D45B20"/>
    <w:rsid w:val="00D470F5"/>
    <w:rsid w:val="00D50994"/>
    <w:rsid w:val="00D60765"/>
    <w:rsid w:val="00D60CD2"/>
    <w:rsid w:val="00D60D80"/>
    <w:rsid w:val="00D61E05"/>
    <w:rsid w:val="00D6478D"/>
    <w:rsid w:val="00D7155A"/>
    <w:rsid w:val="00D828EE"/>
    <w:rsid w:val="00D8338A"/>
    <w:rsid w:val="00D86AC6"/>
    <w:rsid w:val="00D912BE"/>
    <w:rsid w:val="00D9309F"/>
    <w:rsid w:val="00D94AD7"/>
    <w:rsid w:val="00D959A5"/>
    <w:rsid w:val="00D96089"/>
    <w:rsid w:val="00DA19C7"/>
    <w:rsid w:val="00DA1AEF"/>
    <w:rsid w:val="00DA479B"/>
    <w:rsid w:val="00DA77EF"/>
    <w:rsid w:val="00DA7E4B"/>
    <w:rsid w:val="00DB06CA"/>
    <w:rsid w:val="00DC0F72"/>
    <w:rsid w:val="00DC194B"/>
    <w:rsid w:val="00DC1A4F"/>
    <w:rsid w:val="00DD5BAE"/>
    <w:rsid w:val="00DE1229"/>
    <w:rsid w:val="00DE1766"/>
    <w:rsid w:val="00DE57F2"/>
    <w:rsid w:val="00DE68BA"/>
    <w:rsid w:val="00DE78E8"/>
    <w:rsid w:val="00DF31A4"/>
    <w:rsid w:val="00DF4F3A"/>
    <w:rsid w:val="00DF5184"/>
    <w:rsid w:val="00E00E15"/>
    <w:rsid w:val="00E01674"/>
    <w:rsid w:val="00E0304D"/>
    <w:rsid w:val="00E10187"/>
    <w:rsid w:val="00E10C90"/>
    <w:rsid w:val="00E119E6"/>
    <w:rsid w:val="00E12334"/>
    <w:rsid w:val="00E203F3"/>
    <w:rsid w:val="00E20633"/>
    <w:rsid w:val="00E23867"/>
    <w:rsid w:val="00E32A83"/>
    <w:rsid w:val="00E34EF9"/>
    <w:rsid w:val="00E35F8F"/>
    <w:rsid w:val="00E36A37"/>
    <w:rsid w:val="00E44808"/>
    <w:rsid w:val="00E50424"/>
    <w:rsid w:val="00E541A6"/>
    <w:rsid w:val="00E5484A"/>
    <w:rsid w:val="00E56F36"/>
    <w:rsid w:val="00E60028"/>
    <w:rsid w:val="00E628F2"/>
    <w:rsid w:val="00E66A78"/>
    <w:rsid w:val="00E705BA"/>
    <w:rsid w:val="00E77DB4"/>
    <w:rsid w:val="00E77ED5"/>
    <w:rsid w:val="00E83699"/>
    <w:rsid w:val="00E83B1C"/>
    <w:rsid w:val="00E904B0"/>
    <w:rsid w:val="00E936FA"/>
    <w:rsid w:val="00E94C0C"/>
    <w:rsid w:val="00E9502D"/>
    <w:rsid w:val="00E959ED"/>
    <w:rsid w:val="00EA09A9"/>
    <w:rsid w:val="00EA36CD"/>
    <w:rsid w:val="00EA7243"/>
    <w:rsid w:val="00EB2235"/>
    <w:rsid w:val="00EB34EB"/>
    <w:rsid w:val="00EB6660"/>
    <w:rsid w:val="00EB793A"/>
    <w:rsid w:val="00EC0850"/>
    <w:rsid w:val="00EC09BF"/>
    <w:rsid w:val="00EC6340"/>
    <w:rsid w:val="00EC6D16"/>
    <w:rsid w:val="00EC78B7"/>
    <w:rsid w:val="00ED04F3"/>
    <w:rsid w:val="00ED2926"/>
    <w:rsid w:val="00ED3FA4"/>
    <w:rsid w:val="00ED4C97"/>
    <w:rsid w:val="00ED6443"/>
    <w:rsid w:val="00EE2349"/>
    <w:rsid w:val="00EE2B95"/>
    <w:rsid w:val="00EE3D25"/>
    <w:rsid w:val="00EE5B63"/>
    <w:rsid w:val="00EE713C"/>
    <w:rsid w:val="00EF0460"/>
    <w:rsid w:val="00EF2157"/>
    <w:rsid w:val="00EF3007"/>
    <w:rsid w:val="00EF3BB4"/>
    <w:rsid w:val="00EF68C6"/>
    <w:rsid w:val="00EF7D37"/>
    <w:rsid w:val="00F001D7"/>
    <w:rsid w:val="00F008AF"/>
    <w:rsid w:val="00F00EC0"/>
    <w:rsid w:val="00F03B3E"/>
    <w:rsid w:val="00F069E3"/>
    <w:rsid w:val="00F105D4"/>
    <w:rsid w:val="00F151D6"/>
    <w:rsid w:val="00F153D2"/>
    <w:rsid w:val="00F16B67"/>
    <w:rsid w:val="00F204CC"/>
    <w:rsid w:val="00F20677"/>
    <w:rsid w:val="00F22C50"/>
    <w:rsid w:val="00F24E21"/>
    <w:rsid w:val="00F27CA3"/>
    <w:rsid w:val="00F27D39"/>
    <w:rsid w:val="00F3644B"/>
    <w:rsid w:val="00F42773"/>
    <w:rsid w:val="00F44613"/>
    <w:rsid w:val="00F45240"/>
    <w:rsid w:val="00F464BF"/>
    <w:rsid w:val="00F51818"/>
    <w:rsid w:val="00F62F19"/>
    <w:rsid w:val="00F643EE"/>
    <w:rsid w:val="00F72533"/>
    <w:rsid w:val="00F756BF"/>
    <w:rsid w:val="00F7641D"/>
    <w:rsid w:val="00F82768"/>
    <w:rsid w:val="00F8280C"/>
    <w:rsid w:val="00F83480"/>
    <w:rsid w:val="00F85938"/>
    <w:rsid w:val="00F92888"/>
    <w:rsid w:val="00F93C98"/>
    <w:rsid w:val="00F9650A"/>
    <w:rsid w:val="00FA1AD9"/>
    <w:rsid w:val="00FA3305"/>
    <w:rsid w:val="00FA4AA6"/>
    <w:rsid w:val="00FA6D80"/>
    <w:rsid w:val="00FA7920"/>
    <w:rsid w:val="00FB1862"/>
    <w:rsid w:val="00FB2729"/>
    <w:rsid w:val="00FB302D"/>
    <w:rsid w:val="00FB3124"/>
    <w:rsid w:val="00FB42D8"/>
    <w:rsid w:val="00FB5F24"/>
    <w:rsid w:val="00FC7ACB"/>
    <w:rsid w:val="00FD341E"/>
    <w:rsid w:val="00FD5CFC"/>
    <w:rsid w:val="00FD651E"/>
    <w:rsid w:val="00FD68C8"/>
    <w:rsid w:val="00FD6E6D"/>
    <w:rsid w:val="00FD77A2"/>
    <w:rsid w:val="00FE2A37"/>
    <w:rsid w:val="00FE6E93"/>
    <w:rsid w:val="00FF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BEC52"/>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rsid w:val="00FE6E93"/>
    <w:pPr>
      <w:tabs>
        <w:tab w:val="center" w:pos="4320"/>
        <w:tab w:val="right" w:pos="8640"/>
      </w:tabs>
    </w:pPr>
  </w:style>
  <w:style w:type="character" w:customStyle="1" w:styleId="FooterChar">
    <w:name w:val="Footer Char"/>
    <w:basedOn w:val="DefaultParagraphFont"/>
    <w:link w:val="Footer"/>
    <w:uiPriority w:val="99"/>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208803173">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864170481">
      <w:bodyDiv w:val="1"/>
      <w:marLeft w:val="0"/>
      <w:marRight w:val="0"/>
      <w:marTop w:val="0"/>
      <w:marBottom w:val="0"/>
      <w:divBdr>
        <w:top w:val="none" w:sz="0" w:space="0" w:color="auto"/>
        <w:left w:val="none" w:sz="0" w:space="0" w:color="auto"/>
        <w:bottom w:val="none" w:sz="0" w:space="0" w:color="auto"/>
        <w:right w:val="none" w:sz="0" w:space="0" w:color="auto"/>
      </w:divBdr>
    </w:div>
    <w:div w:id="933514602">
      <w:bodyDiv w:val="1"/>
      <w:marLeft w:val="0"/>
      <w:marRight w:val="0"/>
      <w:marTop w:val="0"/>
      <w:marBottom w:val="0"/>
      <w:divBdr>
        <w:top w:val="none" w:sz="0" w:space="0" w:color="auto"/>
        <w:left w:val="none" w:sz="0" w:space="0" w:color="auto"/>
        <w:bottom w:val="none" w:sz="0" w:space="0" w:color="auto"/>
        <w:right w:val="none" w:sz="0" w:space="0" w:color="auto"/>
      </w:divBdr>
    </w:div>
    <w:div w:id="1006830238">
      <w:bodyDiv w:val="1"/>
      <w:marLeft w:val="0"/>
      <w:marRight w:val="0"/>
      <w:marTop w:val="0"/>
      <w:marBottom w:val="0"/>
      <w:divBdr>
        <w:top w:val="none" w:sz="0" w:space="0" w:color="auto"/>
        <w:left w:val="none" w:sz="0" w:space="0" w:color="auto"/>
        <w:bottom w:val="none" w:sz="0" w:space="0" w:color="auto"/>
        <w:right w:val="none" w:sz="0" w:space="0" w:color="auto"/>
      </w:divBdr>
      <w:divsChild>
        <w:div w:id="1941374989">
          <w:marLeft w:val="547"/>
          <w:marRight w:val="0"/>
          <w:marTop w:val="0"/>
          <w:marBottom w:val="0"/>
          <w:divBdr>
            <w:top w:val="none" w:sz="0" w:space="0" w:color="auto"/>
            <w:left w:val="none" w:sz="0" w:space="0" w:color="auto"/>
            <w:bottom w:val="none" w:sz="0" w:space="0" w:color="auto"/>
            <w:right w:val="none" w:sz="0" w:space="0" w:color="auto"/>
          </w:divBdr>
        </w:div>
        <w:div w:id="1835367811">
          <w:marLeft w:val="547"/>
          <w:marRight w:val="0"/>
          <w:marTop w:val="0"/>
          <w:marBottom w:val="0"/>
          <w:divBdr>
            <w:top w:val="none" w:sz="0" w:space="0" w:color="auto"/>
            <w:left w:val="none" w:sz="0" w:space="0" w:color="auto"/>
            <w:bottom w:val="none" w:sz="0" w:space="0" w:color="auto"/>
            <w:right w:val="none" w:sz="0" w:space="0" w:color="auto"/>
          </w:divBdr>
        </w:div>
        <w:div w:id="683752448">
          <w:marLeft w:val="547"/>
          <w:marRight w:val="0"/>
          <w:marTop w:val="0"/>
          <w:marBottom w:val="0"/>
          <w:divBdr>
            <w:top w:val="none" w:sz="0" w:space="0" w:color="auto"/>
            <w:left w:val="none" w:sz="0" w:space="0" w:color="auto"/>
            <w:bottom w:val="none" w:sz="0" w:space="0" w:color="auto"/>
            <w:right w:val="none" w:sz="0" w:space="0" w:color="auto"/>
          </w:divBdr>
        </w:div>
        <w:div w:id="1434932286">
          <w:marLeft w:val="547"/>
          <w:marRight w:val="0"/>
          <w:marTop w:val="0"/>
          <w:marBottom w:val="0"/>
          <w:divBdr>
            <w:top w:val="none" w:sz="0" w:space="0" w:color="auto"/>
            <w:left w:val="none" w:sz="0" w:space="0" w:color="auto"/>
            <w:bottom w:val="none" w:sz="0" w:space="0" w:color="auto"/>
            <w:right w:val="none" w:sz="0" w:space="0" w:color="auto"/>
          </w:divBdr>
        </w:div>
        <w:div w:id="1198160606">
          <w:marLeft w:val="547"/>
          <w:marRight w:val="0"/>
          <w:marTop w:val="0"/>
          <w:marBottom w:val="0"/>
          <w:divBdr>
            <w:top w:val="none" w:sz="0" w:space="0" w:color="auto"/>
            <w:left w:val="none" w:sz="0" w:space="0" w:color="auto"/>
            <w:bottom w:val="none" w:sz="0" w:space="0" w:color="auto"/>
            <w:right w:val="none" w:sz="0" w:space="0" w:color="auto"/>
          </w:divBdr>
        </w:div>
      </w:divsChild>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393233048">
      <w:bodyDiv w:val="1"/>
      <w:marLeft w:val="0"/>
      <w:marRight w:val="0"/>
      <w:marTop w:val="0"/>
      <w:marBottom w:val="0"/>
      <w:divBdr>
        <w:top w:val="none" w:sz="0" w:space="0" w:color="auto"/>
        <w:left w:val="none" w:sz="0" w:space="0" w:color="auto"/>
        <w:bottom w:val="none" w:sz="0" w:space="0" w:color="auto"/>
        <w:right w:val="none" w:sz="0" w:space="0" w:color="auto"/>
      </w:divBdr>
    </w:div>
    <w:div w:id="1581908273">
      <w:bodyDiv w:val="1"/>
      <w:marLeft w:val="0"/>
      <w:marRight w:val="0"/>
      <w:marTop w:val="0"/>
      <w:marBottom w:val="0"/>
      <w:divBdr>
        <w:top w:val="none" w:sz="0" w:space="0" w:color="auto"/>
        <w:left w:val="none" w:sz="0" w:space="0" w:color="auto"/>
        <w:bottom w:val="none" w:sz="0" w:space="0" w:color="auto"/>
        <w:right w:val="none" w:sz="0" w:space="0" w:color="auto"/>
      </w:divBdr>
    </w:div>
    <w:div w:id="1817064385">
      <w:bodyDiv w:val="1"/>
      <w:marLeft w:val="0"/>
      <w:marRight w:val="0"/>
      <w:marTop w:val="0"/>
      <w:marBottom w:val="0"/>
      <w:divBdr>
        <w:top w:val="none" w:sz="0" w:space="0" w:color="auto"/>
        <w:left w:val="none" w:sz="0" w:space="0" w:color="auto"/>
        <w:bottom w:val="none" w:sz="0" w:space="0" w:color="auto"/>
        <w:right w:val="none" w:sz="0" w:space="0" w:color="auto"/>
      </w:divBdr>
    </w:div>
    <w:div w:id="21257301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9B11-9C96-4E32-9066-32D9960F6E0C}">
  <ds:schemaRefs>
    <ds:schemaRef ds:uri="http://schemas.microsoft.com/office/2006/metadata/properties"/>
  </ds:schemaRefs>
</ds:datastoreItem>
</file>

<file path=customXml/itemProps2.xml><?xml version="1.0" encoding="utf-8"?>
<ds:datastoreItem xmlns:ds="http://schemas.openxmlformats.org/officeDocument/2006/customXml" ds:itemID="{6B63B176-4E29-4A9B-B5D7-A2043772D694}">
  <ds:schemaRefs>
    <ds:schemaRef ds:uri="http://schemas.microsoft.com/sharepoint/v3/contenttype/forms"/>
  </ds:schemaRefs>
</ds:datastoreItem>
</file>

<file path=customXml/itemProps3.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A2B1D9-60C5-429E-AB77-CF97C5EA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Stoner, Bianca (ESD)</cp:lastModifiedBy>
  <cp:revision>33</cp:revision>
  <cp:lastPrinted>2020-01-02T23:00:00Z</cp:lastPrinted>
  <dcterms:created xsi:type="dcterms:W3CDTF">2020-01-02T23:12:00Z</dcterms:created>
  <dcterms:modified xsi:type="dcterms:W3CDTF">2020-08-15T01:12:00Z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